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A439" w14:textId="77777777" w:rsidR="004A0908" w:rsidRPr="002B7980" w:rsidRDefault="004A0908" w:rsidP="004A0908">
      <w:pPr>
        <w:rPr>
          <w:rFonts w:ascii="Feijoa Bold" w:hAnsi="Feijoa Bold"/>
          <w:color w:val="00B0F0"/>
          <w:sz w:val="40"/>
          <w:szCs w:val="40"/>
          <w:lang w:val="it-CH"/>
        </w:rPr>
      </w:pPr>
      <w:r w:rsidRPr="002B7980">
        <w:rPr>
          <w:rFonts w:ascii="Feijoa Bold" w:hAnsi="Feijoa Bold"/>
          <w:color w:val="00B0F0"/>
          <w:sz w:val="40"/>
          <w:szCs w:val="40"/>
          <w:lang w:val="it-CH"/>
        </w:rPr>
        <w:t>Comunicato stampa</w:t>
      </w:r>
    </w:p>
    <w:p w14:paraId="5A523060" w14:textId="274772B4" w:rsidR="00887F9D" w:rsidRPr="00840293" w:rsidRDefault="000B2482" w:rsidP="000A395D">
      <w:pPr>
        <w:spacing w:before="960"/>
        <w:rPr>
          <w:rFonts w:ascii="TheSansOsF Light" w:hAnsi="TheSansOsF Light"/>
          <w:lang w:val="it-CH"/>
        </w:rPr>
      </w:pPr>
      <w:r w:rsidRPr="00840293">
        <w:rPr>
          <w:rFonts w:ascii="TheSansOsF Light" w:hAnsi="TheSansOsF Light"/>
          <w:lang w:val="it-CH"/>
        </w:rPr>
        <w:t>Z</w:t>
      </w:r>
      <w:r w:rsidR="00754315" w:rsidRPr="00840293">
        <w:rPr>
          <w:rFonts w:ascii="TheSansOsF Light" w:hAnsi="TheSansOsF Light"/>
          <w:lang w:val="it-CH"/>
        </w:rPr>
        <w:t>u</w:t>
      </w:r>
      <w:r w:rsidRPr="00840293">
        <w:rPr>
          <w:rFonts w:ascii="TheSansOsF Light" w:hAnsi="TheSansOsF Light"/>
          <w:lang w:val="it-CH"/>
        </w:rPr>
        <w:t>ri</w:t>
      </w:r>
      <w:r w:rsidR="00862C2F" w:rsidRPr="00840293">
        <w:rPr>
          <w:rFonts w:ascii="TheSansOsF Light" w:hAnsi="TheSansOsF Light"/>
          <w:lang w:val="it-CH"/>
        </w:rPr>
        <w:t>go</w:t>
      </w:r>
      <w:r w:rsidRPr="00840293">
        <w:rPr>
          <w:rFonts w:ascii="TheSansOsF Light" w:hAnsi="TheSansOsF Light"/>
          <w:lang w:val="it-CH"/>
        </w:rPr>
        <w:t>,</w:t>
      </w:r>
      <w:r w:rsidR="00754315" w:rsidRPr="00840293">
        <w:rPr>
          <w:rFonts w:ascii="TheSansOsF Light" w:hAnsi="TheSansOsF Light"/>
          <w:lang w:val="it-CH"/>
        </w:rPr>
        <w:t xml:space="preserve"> </w:t>
      </w:r>
      <w:r w:rsidR="00B443CA" w:rsidRPr="00840293">
        <w:rPr>
          <w:rFonts w:ascii="TheSansOsF Light" w:hAnsi="TheSansOsF Light"/>
          <w:lang w:val="it-CH"/>
        </w:rPr>
        <w:t>9</w:t>
      </w:r>
      <w:r w:rsidR="00AE585E" w:rsidRPr="00840293">
        <w:rPr>
          <w:rFonts w:ascii="TheSansOsF Light" w:hAnsi="TheSansOsF Light"/>
          <w:lang w:val="it-CH"/>
        </w:rPr>
        <w:t xml:space="preserve"> </w:t>
      </w:r>
      <w:r w:rsidR="00862C2F" w:rsidRPr="00840293">
        <w:rPr>
          <w:rFonts w:ascii="TheSansOsF Light" w:hAnsi="TheSansOsF Light"/>
          <w:lang w:val="it-CH"/>
        </w:rPr>
        <w:t>settembre</w:t>
      </w:r>
      <w:r w:rsidR="00AE585E" w:rsidRPr="00840293">
        <w:rPr>
          <w:rFonts w:ascii="TheSansOsF Light" w:hAnsi="TheSansOsF Light"/>
          <w:lang w:val="it-CH"/>
        </w:rPr>
        <w:t xml:space="preserve"> 2021</w:t>
      </w:r>
    </w:p>
    <w:p w14:paraId="6B6DDB1C" w14:textId="77777777" w:rsidR="00E97D8E" w:rsidRPr="00840293" w:rsidRDefault="00E97D8E" w:rsidP="00202AAA">
      <w:pPr>
        <w:rPr>
          <w:rFonts w:ascii="TheSansOsF Light" w:hAnsi="TheSansOsF Light"/>
          <w:b/>
          <w:sz w:val="24"/>
          <w:szCs w:val="24"/>
          <w:lang w:val="it-CH"/>
        </w:rPr>
      </w:pPr>
    </w:p>
    <w:p w14:paraId="06B74AD3" w14:textId="08D9C303" w:rsidR="002A35BD" w:rsidRPr="00840293" w:rsidRDefault="005915A6" w:rsidP="00202AAA">
      <w:pPr>
        <w:rPr>
          <w:rFonts w:ascii="TheSansOsF Light" w:hAnsi="TheSansOsF Light"/>
          <w:b/>
          <w:sz w:val="24"/>
          <w:szCs w:val="24"/>
          <w:lang w:val="it-CH"/>
        </w:rPr>
      </w:pPr>
      <w:r w:rsidRPr="00840293">
        <w:rPr>
          <w:rFonts w:ascii="TheSansOsF Light" w:hAnsi="TheSansOsF Light"/>
          <w:b/>
          <w:sz w:val="24"/>
          <w:szCs w:val="24"/>
          <w:lang w:val="it-CH"/>
        </w:rPr>
        <w:t>Altea Long COVID Network</w:t>
      </w:r>
      <w:r w:rsidR="002C7DAE" w:rsidRPr="00840293">
        <w:rPr>
          <w:rFonts w:ascii="TheSansOsF Light" w:hAnsi="TheSansOsF Light"/>
          <w:b/>
          <w:sz w:val="24"/>
          <w:szCs w:val="24"/>
          <w:lang w:val="it-CH"/>
        </w:rPr>
        <w:t>:</w:t>
      </w:r>
      <w:r w:rsidR="00672607" w:rsidRPr="00840293">
        <w:rPr>
          <w:rFonts w:ascii="TheSansOsF Light" w:hAnsi="TheSansOsF Light"/>
          <w:b/>
          <w:sz w:val="24"/>
          <w:szCs w:val="24"/>
          <w:lang w:val="it-CH"/>
        </w:rPr>
        <w:t xml:space="preserve"> </w:t>
      </w:r>
      <w:r w:rsidR="00D6075E" w:rsidRPr="00840293">
        <w:rPr>
          <w:rFonts w:ascii="TheSansOsF Light" w:hAnsi="TheSansOsF Light"/>
          <w:b/>
          <w:sz w:val="24"/>
          <w:szCs w:val="24"/>
          <w:lang w:val="it-CH"/>
        </w:rPr>
        <w:t>adesso anche in francese e italiano</w:t>
      </w:r>
    </w:p>
    <w:p w14:paraId="405DE3C0" w14:textId="77777777" w:rsidR="004F353F" w:rsidRPr="00840293" w:rsidRDefault="004F353F" w:rsidP="009432F4">
      <w:pPr>
        <w:rPr>
          <w:rFonts w:ascii="TheSansOsF Light" w:hAnsi="TheSansOsF Light"/>
          <w:i/>
          <w:iCs/>
          <w:lang w:val="it-CH"/>
        </w:rPr>
      </w:pPr>
    </w:p>
    <w:p w14:paraId="5FC29E29" w14:textId="77777777" w:rsidR="004F353F" w:rsidRPr="00840293" w:rsidRDefault="004F353F" w:rsidP="009432F4">
      <w:pPr>
        <w:rPr>
          <w:rFonts w:ascii="TheSansOsF Light" w:hAnsi="TheSansOsF Light"/>
          <w:i/>
          <w:iCs/>
          <w:lang w:val="it-CH"/>
        </w:rPr>
      </w:pPr>
    </w:p>
    <w:p w14:paraId="3B90890A" w14:textId="4728922F" w:rsidR="00D6075E" w:rsidRPr="00840293" w:rsidRDefault="00D6075E" w:rsidP="009432F4">
      <w:pPr>
        <w:rPr>
          <w:rStyle w:val="jlqj4b"/>
          <w:rFonts w:ascii="TheSansOsF Light" w:hAnsi="TheSansOsF Light"/>
          <w:i/>
          <w:iCs/>
          <w:lang w:val="it-CH"/>
        </w:rPr>
      </w:pPr>
      <w:r w:rsidRPr="00840293">
        <w:rPr>
          <w:rStyle w:val="jlqj4b"/>
          <w:rFonts w:ascii="TheSansOsF Light" w:hAnsi="TheSansOsF Light"/>
          <w:i/>
          <w:iCs/>
          <w:lang w:val="it-CH"/>
        </w:rPr>
        <w:t>Da oggi</w:t>
      </w:r>
      <w:r w:rsidR="009B1DE1" w:rsidRPr="00840293">
        <w:rPr>
          <w:rStyle w:val="jlqj4b"/>
          <w:rFonts w:ascii="TheSansOsF Light" w:hAnsi="TheSansOsF Light"/>
          <w:i/>
          <w:iCs/>
          <w:lang w:val="it-CH"/>
        </w:rPr>
        <w:t xml:space="preserve"> (9 se</w:t>
      </w:r>
      <w:r w:rsidRPr="00840293">
        <w:rPr>
          <w:rStyle w:val="jlqj4b"/>
          <w:rFonts w:ascii="TheSansOsF Light" w:hAnsi="TheSansOsF Light"/>
          <w:i/>
          <w:iCs/>
          <w:lang w:val="it-CH"/>
        </w:rPr>
        <w:t>t</w:t>
      </w:r>
      <w:r w:rsidR="009B1DE1" w:rsidRPr="00840293">
        <w:rPr>
          <w:rStyle w:val="jlqj4b"/>
          <w:rFonts w:ascii="TheSansOsF Light" w:hAnsi="TheSansOsF Light"/>
          <w:i/>
          <w:iCs/>
          <w:lang w:val="it-CH"/>
        </w:rPr>
        <w:t xml:space="preserve">tembre), </w:t>
      </w:r>
      <w:r w:rsidR="00440FA4" w:rsidRPr="00840293">
        <w:rPr>
          <w:rStyle w:val="jlqj4b"/>
          <w:rFonts w:ascii="TheSansOsF Light" w:hAnsi="TheSansOsF Light"/>
          <w:i/>
          <w:iCs/>
          <w:lang w:val="it-CH"/>
        </w:rPr>
        <w:t xml:space="preserve">la </w:t>
      </w:r>
      <w:r w:rsidRPr="00840293">
        <w:rPr>
          <w:rStyle w:val="jlqj4b"/>
          <w:rFonts w:ascii="TheSansOsF Light" w:hAnsi="TheSansOsF Light"/>
          <w:i/>
          <w:iCs/>
          <w:lang w:val="it-CH"/>
        </w:rPr>
        <w:t>piattaforma</w:t>
      </w:r>
      <w:r w:rsidR="00440FA4" w:rsidRPr="00840293">
        <w:rPr>
          <w:rStyle w:val="jlqj4b"/>
          <w:rFonts w:ascii="TheSansOsF Light" w:hAnsi="TheSansOsF Light"/>
          <w:i/>
          <w:iCs/>
          <w:lang w:val="it-CH"/>
        </w:rPr>
        <w:t xml:space="preserve"> </w:t>
      </w:r>
      <w:r w:rsidR="004B146D" w:rsidRPr="00840293">
        <w:rPr>
          <w:rFonts w:ascii="TheSansOsF Light" w:hAnsi="TheSansOsF Light"/>
          <w:i/>
          <w:iCs/>
          <w:lang w:val="it-CH"/>
        </w:rPr>
        <w:t>Altea Long COVID Network</w:t>
      </w:r>
      <w:r w:rsidR="00440FA4" w:rsidRPr="00840293">
        <w:rPr>
          <w:rStyle w:val="jlqj4b"/>
          <w:rFonts w:ascii="TheSansOsF Light" w:hAnsi="TheSansOsF Light"/>
          <w:i/>
          <w:iCs/>
          <w:lang w:val="it-CH"/>
        </w:rPr>
        <w:t xml:space="preserve"> </w:t>
      </w:r>
      <w:r w:rsidRPr="00840293">
        <w:rPr>
          <w:rStyle w:val="jlqj4b"/>
          <w:rFonts w:ascii="TheSansOsF Light" w:hAnsi="TheSansOsF Light"/>
          <w:i/>
          <w:iCs/>
          <w:lang w:val="it-CH"/>
        </w:rPr>
        <w:t xml:space="preserve">ha </w:t>
      </w:r>
      <w:r w:rsidR="00150F9C" w:rsidRPr="00840293">
        <w:rPr>
          <w:rStyle w:val="jlqj4b"/>
          <w:rFonts w:ascii="TheSansOsF Light" w:hAnsi="TheSansOsF Light"/>
          <w:i/>
          <w:iCs/>
          <w:lang w:val="it-CH"/>
        </w:rPr>
        <w:t>reso disponibile</w:t>
      </w:r>
      <w:r w:rsidRPr="00840293">
        <w:rPr>
          <w:rStyle w:val="jlqj4b"/>
          <w:rFonts w:ascii="TheSansOsF Light" w:hAnsi="TheSansOsF Light"/>
          <w:i/>
          <w:iCs/>
          <w:lang w:val="it-CH"/>
        </w:rPr>
        <w:t xml:space="preserve"> il</w:t>
      </w:r>
      <w:r w:rsidR="00150F9C" w:rsidRPr="00840293">
        <w:rPr>
          <w:rStyle w:val="jlqj4b"/>
          <w:rFonts w:ascii="TheSansOsF Light" w:hAnsi="TheSansOsF Light"/>
          <w:i/>
          <w:iCs/>
          <w:lang w:val="it-CH"/>
        </w:rPr>
        <w:t xml:space="preserve"> suo</w:t>
      </w:r>
      <w:r w:rsidRPr="00840293">
        <w:rPr>
          <w:rStyle w:val="jlqj4b"/>
          <w:rFonts w:ascii="TheSansOsF Light" w:hAnsi="TheSansOsF Light"/>
          <w:i/>
          <w:iCs/>
          <w:lang w:val="it-CH"/>
        </w:rPr>
        <w:t xml:space="preserve"> contenuto anche in francese e italiano. </w:t>
      </w:r>
      <w:r w:rsidR="00150F9C" w:rsidRPr="00840293">
        <w:rPr>
          <w:rStyle w:val="jlqj4b"/>
          <w:rFonts w:ascii="TheSansOsF Light" w:hAnsi="TheSansOsF Light"/>
          <w:i/>
          <w:iCs/>
          <w:lang w:val="it-CH"/>
        </w:rPr>
        <w:t>Ciò è reso possibile grazie al sostegno dell'Ufficio federale della sanità pubblica (UFSP).</w:t>
      </w:r>
      <w:r w:rsidR="00150F9C" w:rsidRPr="00840293">
        <w:rPr>
          <w:rStyle w:val="viiyi"/>
          <w:rFonts w:ascii="TheSansOsF Light" w:hAnsi="TheSansOsF Light"/>
          <w:i/>
          <w:iCs/>
          <w:lang w:val="it-CH"/>
        </w:rPr>
        <w:t xml:space="preserve"> </w:t>
      </w:r>
      <w:r w:rsidR="00150F9C" w:rsidRPr="00840293">
        <w:rPr>
          <w:rStyle w:val="jlqj4b"/>
          <w:rFonts w:ascii="TheSansOsF Light" w:hAnsi="TheSansOsF Light"/>
          <w:i/>
          <w:iCs/>
          <w:lang w:val="it-CH"/>
        </w:rPr>
        <w:t>Altea dovrebbe così diventare il centro di competenza nazionale in materia di Long COVID.</w:t>
      </w:r>
    </w:p>
    <w:p w14:paraId="3D6EA4B2" w14:textId="77777777" w:rsidR="00D6075E" w:rsidRPr="00840293" w:rsidRDefault="00D6075E" w:rsidP="009432F4">
      <w:pPr>
        <w:rPr>
          <w:rStyle w:val="jlqj4b"/>
          <w:rFonts w:ascii="TheSansOsF Light" w:hAnsi="TheSansOsF Light"/>
          <w:i/>
          <w:iCs/>
          <w:lang w:val="it-CH"/>
        </w:rPr>
      </w:pPr>
    </w:p>
    <w:p w14:paraId="28475297" w14:textId="41D1D794" w:rsidR="002B7980" w:rsidRPr="00840293" w:rsidRDefault="002B7980" w:rsidP="009432F4">
      <w:pPr>
        <w:rPr>
          <w:rStyle w:val="jlqj4b"/>
          <w:rFonts w:ascii="TheSansOsF Light" w:hAnsi="TheSansOsF Light"/>
          <w:lang w:val="it-CH"/>
        </w:rPr>
      </w:pPr>
      <w:r w:rsidRPr="00840293">
        <w:rPr>
          <w:rStyle w:val="jlqj4b"/>
          <w:rFonts w:ascii="TheSansOsF Light" w:hAnsi="TheSansOsF Light"/>
          <w:lang w:val="it-CH"/>
        </w:rPr>
        <w:t>Da inizio settembre</w:t>
      </w:r>
      <w:r w:rsidR="00411D87" w:rsidRPr="00840293">
        <w:rPr>
          <w:rStyle w:val="jlqj4b"/>
          <w:rFonts w:ascii="TheSansOsF Light" w:hAnsi="TheSansOsF Light"/>
          <w:lang w:val="it-CH"/>
        </w:rPr>
        <w:t xml:space="preserve">, </w:t>
      </w:r>
      <w:hyperlink r:id="rId11" w:history="1">
        <w:r w:rsidR="00440FA4" w:rsidRPr="00840293">
          <w:rPr>
            <w:rStyle w:val="Hyperlink"/>
            <w:rFonts w:ascii="TheSansOsF Light" w:hAnsi="TheSansOsF Light"/>
            <w:lang w:val="it-CH"/>
          </w:rPr>
          <w:t>Altea Long COVID Network</w:t>
        </w:r>
      </w:hyperlink>
      <w:r w:rsidR="00440FA4" w:rsidRPr="00840293">
        <w:rPr>
          <w:rStyle w:val="jlqj4b"/>
          <w:rFonts w:ascii="TheSansOsF Light" w:hAnsi="TheSansOsF Light"/>
          <w:lang w:val="it-CH"/>
        </w:rPr>
        <w:t xml:space="preserve"> est s</w:t>
      </w:r>
      <w:r w:rsidRPr="00840293">
        <w:rPr>
          <w:rStyle w:val="jlqj4b"/>
          <w:rFonts w:ascii="TheSansOsF Light" w:hAnsi="TheSansOsF Light"/>
          <w:lang w:val="it-CH"/>
        </w:rPr>
        <w:t xml:space="preserve">ostenuto finanziariamente dall'Ufficio federale della sanità pubblica (UFSP). Grazie a questo impegno, la versione base di Altea è ora disponibile anche in </w:t>
      </w:r>
      <w:hyperlink r:id="rId12" w:history="1">
        <w:r w:rsidRPr="00840293">
          <w:rPr>
            <w:rStyle w:val="Hyperlink"/>
            <w:rFonts w:ascii="TheSansOsF Light" w:hAnsi="TheSansOsF Light"/>
            <w:lang w:val="it-CH"/>
          </w:rPr>
          <w:t>italiano</w:t>
        </w:r>
      </w:hyperlink>
      <w:r w:rsidRPr="00840293">
        <w:rPr>
          <w:rStyle w:val="jlqj4b"/>
          <w:rFonts w:ascii="TheSansOsF Light" w:hAnsi="TheSansOsF Light"/>
          <w:lang w:val="it-CH"/>
        </w:rPr>
        <w:t xml:space="preserve"> e </w:t>
      </w:r>
      <w:hyperlink r:id="rId13" w:history="1">
        <w:r w:rsidRPr="00840293">
          <w:rPr>
            <w:rStyle w:val="Hyperlink"/>
            <w:rFonts w:ascii="TheSansOsF Light" w:hAnsi="TheSansOsF Light"/>
            <w:lang w:val="it-CH"/>
          </w:rPr>
          <w:t>francese</w:t>
        </w:r>
      </w:hyperlink>
      <w:r w:rsidRPr="00840293">
        <w:rPr>
          <w:rStyle w:val="jlqj4b"/>
          <w:rFonts w:ascii="TheSansOsF Light" w:hAnsi="TheSansOsF Light"/>
          <w:lang w:val="it-CH"/>
        </w:rPr>
        <w:t>.</w:t>
      </w:r>
      <w:r w:rsidR="00CF36AC" w:rsidRPr="00840293">
        <w:rPr>
          <w:rStyle w:val="jlqj4b"/>
          <w:rFonts w:ascii="TheSansOsF Light" w:hAnsi="TheSansOsF Light"/>
          <w:lang w:val="it-CH"/>
        </w:rPr>
        <w:t xml:space="preserve"> Gli altri contenuti vengono continuamente tradotti e integrati. </w:t>
      </w:r>
      <w:r w:rsidR="00CF36AC" w:rsidRPr="00840293">
        <w:rPr>
          <w:rStyle w:val="jlqj4b"/>
          <w:rFonts w:ascii="TheSansOsF Light" w:hAnsi="TheSansOsF Light"/>
          <w:lang w:val="it-IT"/>
        </w:rPr>
        <w:t>Questo processo di adattamento continuo è stato scelto per rendere disponibili i contenuti di Altea il più rapidamente possibile nella Svizzera romanda e nella Svizzera italiana.</w:t>
      </w:r>
      <w:r w:rsidR="00CF36AC" w:rsidRPr="00840293">
        <w:rPr>
          <w:rStyle w:val="viiyi"/>
          <w:rFonts w:ascii="TheSansOsF Light" w:hAnsi="TheSansOsF Light"/>
          <w:lang w:val="it-IT"/>
        </w:rPr>
        <w:t xml:space="preserve"> </w:t>
      </w:r>
      <w:r w:rsidR="00CF36AC" w:rsidRPr="00840293">
        <w:rPr>
          <w:rStyle w:val="jlqj4b"/>
          <w:rFonts w:ascii="TheSansOsF Light" w:hAnsi="TheSansOsF Light"/>
          <w:lang w:val="it-IT"/>
        </w:rPr>
        <w:t>Una versione inglese dovrebbe seguire in ottobre.</w:t>
      </w:r>
    </w:p>
    <w:p w14:paraId="2C2F8632" w14:textId="77777777" w:rsidR="002B7980" w:rsidRPr="00840293" w:rsidRDefault="002B7980" w:rsidP="009432F4">
      <w:pPr>
        <w:rPr>
          <w:rStyle w:val="jlqj4b"/>
          <w:rFonts w:ascii="TheSansOsF Light" w:hAnsi="TheSansOsF Light"/>
          <w:lang w:val="it-CH"/>
        </w:rPr>
      </w:pPr>
    </w:p>
    <w:p w14:paraId="07BAD51C" w14:textId="0BAC3BF2" w:rsidR="00EC6324" w:rsidRPr="00840293" w:rsidRDefault="00CF36AC" w:rsidP="00EC6324">
      <w:pPr>
        <w:pBdr>
          <w:bottom w:val="single" w:sz="4" w:space="1" w:color="00B0F0"/>
        </w:pBdr>
        <w:rPr>
          <w:rStyle w:val="jlqj4b"/>
          <w:rFonts w:ascii="TheSansOsF Light" w:hAnsi="TheSansOsF Light"/>
          <w:lang w:val="it-CH"/>
        </w:rPr>
      </w:pPr>
      <w:r w:rsidRPr="00840293">
        <w:rPr>
          <w:rStyle w:val="jlqj4b"/>
          <w:rFonts w:ascii="TheSansOsF Light" w:hAnsi="TheSansOsF Light"/>
          <w:lang w:val="it-CH"/>
        </w:rPr>
        <w:t>Michael Schlunegger, amministratore delegato di LUNGE ZÜRICH, è soddisfatto del traguardo raggiunto: “Fin dall'inizio, l'obiettivo era rendere Altea disponibile in tutte le regioni linguistiche. Numerose lettere dalla Svizzera romanda e dal Ticino ci hanno dimostrato che la necessità di informazioni sul tema del Long COVID è grande ovunque.</w:t>
      </w:r>
      <w:r w:rsidR="00004E27" w:rsidRPr="00840293">
        <w:rPr>
          <w:rStyle w:val="jlqj4b"/>
          <w:rFonts w:ascii="TheSansOsF Light" w:hAnsi="TheSansOsF Light"/>
          <w:lang w:val="it-CH"/>
        </w:rPr>
        <w:t xml:space="preserve"> Sono particolarmente lieto che ora possiamo mettere a disposizione le traduzioni grazie al sostegno dell'UFSP.</w:t>
      </w:r>
      <w:r w:rsidR="00EC6324" w:rsidRPr="00840293">
        <w:rPr>
          <w:rStyle w:val="jlqj4b"/>
          <w:rFonts w:ascii="TheSansOsF Light" w:hAnsi="TheSansOsF Light"/>
          <w:lang w:val="it-CH"/>
        </w:rPr>
        <w:t xml:space="preserve"> Con questo, l’UFSP sta inviando un segnale chiaro: le conseguenze a lungo termine del COVID-19 devono essere prese sul serio e le persone affette devono essere aiutate". </w:t>
      </w:r>
    </w:p>
    <w:p w14:paraId="698477C5" w14:textId="19F3BE00" w:rsidR="00EC6324" w:rsidRPr="00840293" w:rsidRDefault="00EC6324" w:rsidP="00EC6324">
      <w:pPr>
        <w:pBdr>
          <w:bottom w:val="single" w:sz="4" w:space="1" w:color="00B0F0"/>
        </w:pBdr>
        <w:rPr>
          <w:rStyle w:val="jlqj4b"/>
          <w:rFonts w:ascii="TheSansOsF Light" w:hAnsi="TheSansOsF Light"/>
          <w:lang w:val="it-CH"/>
        </w:rPr>
      </w:pPr>
    </w:p>
    <w:p w14:paraId="36CCBC06" w14:textId="2FB28C4A" w:rsidR="00EC6324" w:rsidRPr="00840293" w:rsidRDefault="0004785A" w:rsidP="00EC6324">
      <w:pPr>
        <w:pBdr>
          <w:bottom w:val="single" w:sz="4" w:space="1" w:color="00B0F0"/>
        </w:pBdr>
        <w:rPr>
          <w:rStyle w:val="jlqj4b"/>
          <w:rFonts w:ascii="TheSansOsF Light" w:hAnsi="TheSansOsF Light"/>
          <w:lang w:val="it-IT"/>
        </w:rPr>
      </w:pPr>
      <w:r w:rsidRPr="00840293">
        <w:rPr>
          <w:rStyle w:val="jlqj4b"/>
          <w:rFonts w:ascii="TheSansOsF Light" w:hAnsi="TheSansOsF Light"/>
          <w:lang w:val="it-IT"/>
        </w:rPr>
        <w:t xml:space="preserve">Per essere sempre aggiornati, vale la pena iscriversi alla </w:t>
      </w:r>
      <w:hyperlink r:id="rId14" w:anchor="newsletter" w:history="1">
        <w:r w:rsidR="00B47CF7" w:rsidRPr="00840293">
          <w:rPr>
            <w:rStyle w:val="Hyperlink"/>
            <w:rFonts w:ascii="TheSansOsF Light" w:hAnsi="TheSansOsF Light" w:cstheme="minorHAnsi"/>
            <w:lang w:val="it-CH"/>
          </w:rPr>
          <w:t>Newsletter</w:t>
        </w:r>
      </w:hyperlink>
      <w:r w:rsidRPr="00840293">
        <w:rPr>
          <w:rStyle w:val="jlqj4b"/>
          <w:rFonts w:ascii="TheSansOsF Light" w:hAnsi="TheSansOsF Light"/>
          <w:lang w:val="it-IT"/>
        </w:rPr>
        <w:t xml:space="preserve"> di Altea. </w:t>
      </w:r>
      <w:r w:rsidR="00EC6324" w:rsidRPr="00840293">
        <w:rPr>
          <w:rStyle w:val="jlqj4b"/>
          <w:rFonts w:ascii="TheSansOsF Light" w:hAnsi="TheSansOsF Light"/>
          <w:lang w:val="it-IT"/>
        </w:rPr>
        <w:t>In questo modo, i destinatari apprendono in modo affidabile nuove conoscenze sull'argomento, suggerimenti</w:t>
      </w:r>
      <w:r w:rsidRPr="00840293">
        <w:rPr>
          <w:rStyle w:val="jlqj4b"/>
          <w:rFonts w:ascii="TheSansOsF Light" w:hAnsi="TheSansOsF Light"/>
          <w:lang w:val="it-IT"/>
        </w:rPr>
        <w:t xml:space="preserve"> appena tradotti su come</w:t>
      </w:r>
      <w:r w:rsidR="00EC6324" w:rsidRPr="00840293">
        <w:rPr>
          <w:rStyle w:val="jlqj4b"/>
          <w:rFonts w:ascii="TheSansOsF Light" w:hAnsi="TheSansOsF Light"/>
          <w:lang w:val="it-IT"/>
        </w:rPr>
        <w:t xml:space="preserve"> affrontare i sintomi e le ultime notizie che è assolutamente necessario conoscere.</w:t>
      </w:r>
    </w:p>
    <w:p w14:paraId="131C54FA" w14:textId="77777777" w:rsidR="002B7980" w:rsidRPr="00840293" w:rsidRDefault="002B7980" w:rsidP="00E95DA4">
      <w:pPr>
        <w:pBdr>
          <w:bottom w:val="single" w:sz="4" w:space="1" w:color="00B0F0"/>
        </w:pBdr>
        <w:rPr>
          <w:rFonts w:ascii="TheSansOsF Light" w:hAnsi="TheSansOsF Light"/>
          <w:highlight w:val="yellow"/>
          <w:lang w:val="it-CH"/>
        </w:rPr>
      </w:pPr>
    </w:p>
    <w:p w14:paraId="105B95B2" w14:textId="6C64A546" w:rsidR="00F52E89" w:rsidRPr="00840293" w:rsidRDefault="00F52E89" w:rsidP="00F52E89">
      <w:pPr>
        <w:rPr>
          <w:rFonts w:ascii="TheSansOsF Light" w:hAnsi="TheSansOsF Light" w:cstheme="minorHAnsi"/>
          <w:b/>
          <w:bCs/>
          <w:lang w:val="it-CH"/>
        </w:rPr>
      </w:pPr>
      <w:r w:rsidRPr="00840293">
        <w:rPr>
          <w:rFonts w:ascii="TheSansOsF Light" w:hAnsi="TheSansOsF Light" w:cstheme="minorHAnsi"/>
          <w:b/>
          <w:bCs/>
          <w:lang w:val="it-CH"/>
        </w:rPr>
        <w:t xml:space="preserve">Cos’è Altea? </w:t>
      </w:r>
    </w:p>
    <w:p w14:paraId="067142B8" w14:textId="04089312" w:rsidR="002A30D3" w:rsidRPr="00840293" w:rsidRDefault="00F52E89" w:rsidP="00F52E89">
      <w:pPr>
        <w:rPr>
          <w:rFonts w:ascii="TheSansOsF Light" w:hAnsi="TheSansOsF Light"/>
          <w:lang w:val="it-CH"/>
        </w:rPr>
      </w:pPr>
      <w:r w:rsidRPr="00840293">
        <w:rPr>
          <w:rFonts w:ascii="TheSansOsF Light" w:hAnsi="TheSansOsF Light" w:cstheme="minorHAnsi"/>
          <w:lang w:val="it-CH"/>
        </w:rPr>
        <w:t xml:space="preserve">Altea Long COVID Network è stato attivato da </w:t>
      </w:r>
      <w:hyperlink r:id="rId15" w:history="1">
        <w:r w:rsidRPr="00840293">
          <w:rPr>
            <w:rStyle w:val="Hyperlink"/>
            <w:rFonts w:ascii="TheSansOsF Light" w:hAnsi="TheSansOsF Light" w:cstheme="minorHAnsi"/>
            <w:lang w:val="it-CH"/>
          </w:rPr>
          <w:t>LUNGE ZÜRICH</w:t>
        </w:r>
      </w:hyperlink>
      <w:r w:rsidRPr="00840293">
        <w:rPr>
          <w:rFonts w:ascii="TheSansOsF Light" w:hAnsi="TheSansOsF Light"/>
          <w:lang w:val="it-CH"/>
        </w:rPr>
        <w:t xml:space="preserve"> nella primavera del 2021 per mi</w:t>
      </w:r>
      <w:r w:rsidR="00D3320E" w:rsidRPr="00840293">
        <w:rPr>
          <w:rFonts w:ascii="TheSansOsF Light" w:hAnsi="TheSansOsF Light"/>
          <w:lang w:val="it-CH"/>
        </w:rPr>
        <w:t>g</w:t>
      </w:r>
      <w:r w:rsidRPr="00840293">
        <w:rPr>
          <w:rFonts w:ascii="TheSansOsF Light" w:hAnsi="TheSansOsF Light"/>
          <w:lang w:val="it-CH"/>
        </w:rPr>
        <w:t>liorare la qualità di vita delle persone affette da Long COVID. Questo obiettivo dovrebbe essere raggiunto</w:t>
      </w:r>
      <w:r w:rsidR="002A30D3" w:rsidRPr="00840293">
        <w:rPr>
          <w:rFonts w:ascii="TheSansOsF Light" w:hAnsi="TheSansOsF Light"/>
          <w:lang w:val="it-CH"/>
        </w:rPr>
        <w:t xml:space="preserve">, tra le altre cose, tramite queste offerte: </w:t>
      </w:r>
    </w:p>
    <w:p w14:paraId="546637BB" w14:textId="77777777" w:rsidR="00D959A3" w:rsidRPr="00840293" w:rsidRDefault="00D959A3" w:rsidP="003546D9">
      <w:pPr>
        <w:rPr>
          <w:rFonts w:ascii="TheSansOsF Light" w:hAnsi="TheSansOsF Light" w:cstheme="minorHAnsi"/>
          <w:lang w:val="it-CH"/>
        </w:rPr>
      </w:pPr>
    </w:p>
    <w:p w14:paraId="384215D8" w14:textId="49E0EF06" w:rsidR="003C1252" w:rsidRPr="00840293" w:rsidRDefault="00CB7AF6" w:rsidP="003C1252">
      <w:pPr>
        <w:pStyle w:val="Listenabsatz"/>
        <w:numPr>
          <w:ilvl w:val="0"/>
          <w:numId w:val="2"/>
        </w:numPr>
        <w:rPr>
          <w:rFonts w:ascii="TheSansOsF Light" w:hAnsi="TheSansOsF Light" w:cstheme="minorHAnsi"/>
          <w:lang w:val="it-CH"/>
        </w:rPr>
      </w:pPr>
      <w:r w:rsidRPr="00840293">
        <w:rPr>
          <w:rFonts w:ascii="TheSansOsF Light" w:hAnsi="TheSansOsF Light" w:cstheme="minorHAnsi"/>
          <w:lang w:val="it-CH"/>
        </w:rPr>
        <w:t>i</w:t>
      </w:r>
      <w:r w:rsidR="002A30D3" w:rsidRPr="00840293">
        <w:rPr>
          <w:rFonts w:ascii="TheSansOsF Light" w:hAnsi="TheSansOsF Light" w:cstheme="minorHAnsi"/>
          <w:lang w:val="it-CH"/>
        </w:rPr>
        <w:t xml:space="preserve">l </w:t>
      </w:r>
      <w:hyperlink r:id="rId16" w:history="1">
        <w:r w:rsidR="00257029" w:rsidRPr="00840293">
          <w:rPr>
            <w:rStyle w:val="Hyperlink"/>
            <w:rFonts w:ascii="TheSansOsF Light" w:hAnsi="TheSansOsF Light" w:cstheme="minorHAnsi"/>
            <w:lang w:val="it-CH"/>
          </w:rPr>
          <w:t>Vademecum</w:t>
        </w:r>
      </w:hyperlink>
      <w:r w:rsidR="003C1252" w:rsidRPr="00840293">
        <w:rPr>
          <w:rFonts w:ascii="TheSansOsF Light" w:hAnsi="TheSansOsF Light" w:cstheme="minorHAnsi"/>
          <w:lang w:val="it-CH"/>
        </w:rPr>
        <w:t xml:space="preserve"> </w:t>
      </w:r>
      <w:r w:rsidR="002A30D3" w:rsidRPr="00840293">
        <w:rPr>
          <w:rFonts w:ascii="TheSansOsF Light" w:hAnsi="TheSansOsF Light" w:cstheme="minorHAnsi"/>
          <w:lang w:val="it-CH"/>
        </w:rPr>
        <w:t>con dei consigli basati sull’evidenza, per gestire meglio i sintomi</w:t>
      </w:r>
      <w:r w:rsidR="001B7EE0" w:rsidRPr="00840293">
        <w:rPr>
          <w:rFonts w:ascii="TheSansOsF Light" w:hAnsi="TheSansOsF Light" w:cstheme="minorHAnsi"/>
          <w:lang w:val="it-CH"/>
        </w:rPr>
        <w:t xml:space="preserve"> </w:t>
      </w:r>
    </w:p>
    <w:p w14:paraId="48560A86" w14:textId="07B82F90" w:rsidR="00FC0AE3" w:rsidRPr="00840293" w:rsidRDefault="00CC2247" w:rsidP="003C1252">
      <w:pPr>
        <w:pStyle w:val="Listenabsatz"/>
        <w:numPr>
          <w:ilvl w:val="0"/>
          <w:numId w:val="2"/>
        </w:numPr>
        <w:rPr>
          <w:rFonts w:ascii="TheSansOsF Light" w:hAnsi="TheSansOsF Light" w:cstheme="minorHAnsi"/>
          <w:lang w:val="it-CH"/>
        </w:rPr>
      </w:pPr>
      <w:r w:rsidRPr="00840293">
        <w:rPr>
          <w:rFonts w:ascii="TheSansOsF Light" w:hAnsi="TheSansOsF Light" w:cstheme="minorHAnsi"/>
          <w:lang w:val="it-CH"/>
        </w:rPr>
        <w:t>l’</w:t>
      </w:r>
      <w:hyperlink r:id="rId17" w:history="1">
        <w:r w:rsidR="001B7EE0" w:rsidRPr="00840293">
          <w:rPr>
            <w:rStyle w:val="Hyperlink"/>
            <w:rFonts w:ascii="TheSansOsF Light" w:hAnsi="TheSansOsF Light" w:cstheme="minorHAnsi"/>
            <w:lang w:val="it-CH"/>
          </w:rPr>
          <w:t>Elenco</w:t>
        </w:r>
      </w:hyperlink>
      <w:r w:rsidRPr="00840293">
        <w:rPr>
          <w:rFonts w:ascii="TheSansOsF Light" w:hAnsi="TheSansOsF Light" w:cstheme="minorHAnsi"/>
          <w:lang w:val="it-CH"/>
        </w:rPr>
        <w:t xml:space="preserve"> </w:t>
      </w:r>
      <w:r w:rsidR="00000A56" w:rsidRPr="00840293">
        <w:rPr>
          <w:rFonts w:ascii="TheSansOsF Light" w:hAnsi="TheSansOsF Light" w:cstheme="minorHAnsi"/>
          <w:lang w:val="it-CH"/>
        </w:rPr>
        <w:t>con i punti di contatto che hanno offerte specifiche per il Long COVID</w:t>
      </w:r>
    </w:p>
    <w:p w14:paraId="1AFDF333" w14:textId="2B8E9A72" w:rsidR="00092A2E" w:rsidRPr="00840293" w:rsidRDefault="00CB7AF6" w:rsidP="003C1252">
      <w:pPr>
        <w:pStyle w:val="Listenabsatz"/>
        <w:numPr>
          <w:ilvl w:val="0"/>
          <w:numId w:val="2"/>
        </w:numPr>
        <w:rPr>
          <w:rFonts w:ascii="TheSansOsF Light" w:hAnsi="TheSansOsF Light" w:cstheme="minorHAnsi"/>
          <w:lang w:val="it-CH"/>
        </w:rPr>
      </w:pPr>
      <w:r w:rsidRPr="00840293">
        <w:rPr>
          <w:rFonts w:ascii="TheSansOsF Light" w:hAnsi="TheSansOsF Light" w:cstheme="minorHAnsi"/>
          <w:lang w:val="it-CH"/>
        </w:rPr>
        <w:t>i</w:t>
      </w:r>
      <w:r w:rsidR="00000A56" w:rsidRPr="00840293">
        <w:rPr>
          <w:rFonts w:ascii="TheSansOsF Light" w:hAnsi="TheSansOsF Light" w:cstheme="minorHAnsi"/>
          <w:lang w:val="it-CH"/>
        </w:rPr>
        <w:t xml:space="preserve">l </w:t>
      </w:r>
      <w:hyperlink r:id="rId18" w:history="1">
        <w:r w:rsidR="00BD2794" w:rsidRPr="00840293">
          <w:rPr>
            <w:rStyle w:val="Hyperlink"/>
            <w:rFonts w:ascii="TheSansOsF Light" w:hAnsi="TheSansOsF Light" w:cstheme="minorHAnsi"/>
            <w:lang w:val="it-CH"/>
          </w:rPr>
          <w:t>Forum</w:t>
        </w:r>
      </w:hyperlink>
      <w:r w:rsidR="00BD2794" w:rsidRPr="00840293">
        <w:rPr>
          <w:rFonts w:ascii="TheSansOsF Light" w:hAnsi="TheSansOsF Light" w:cstheme="minorHAnsi"/>
          <w:lang w:val="it-CH"/>
        </w:rPr>
        <w:t xml:space="preserve">, </w:t>
      </w:r>
      <w:r w:rsidRPr="00840293">
        <w:rPr>
          <w:rFonts w:ascii="TheSansOsF Light" w:hAnsi="TheSansOsF Light" w:cstheme="minorHAnsi"/>
          <w:lang w:val="it-CH"/>
        </w:rPr>
        <w:t xml:space="preserve">nel quale le persone affette, i loro cari, i medici e terapisti specializzati, così come i ricercatori possono condividere opinioni </w:t>
      </w:r>
      <w:proofErr w:type="gramStart"/>
      <w:r w:rsidRPr="00840293">
        <w:rPr>
          <w:rFonts w:ascii="TheSansOsF Light" w:hAnsi="TheSansOsF Light" w:cstheme="minorHAnsi"/>
          <w:lang w:val="it-CH"/>
        </w:rPr>
        <w:t>e</w:t>
      </w:r>
      <w:proofErr w:type="gramEnd"/>
      <w:r w:rsidRPr="00840293">
        <w:rPr>
          <w:rFonts w:ascii="TheSansOsF Light" w:hAnsi="TheSansOsF Light" w:cstheme="minorHAnsi"/>
          <w:lang w:val="it-CH"/>
        </w:rPr>
        <w:t xml:space="preserve"> esperienze (spazio protetto, </w:t>
      </w:r>
      <w:r w:rsidR="00092A2E" w:rsidRPr="00840293">
        <w:rPr>
          <w:rFonts w:ascii="TheSansOsF Light" w:hAnsi="TheSansOsF Light" w:cstheme="minorHAnsi"/>
          <w:lang w:val="it-CH"/>
        </w:rPr>
        <w:t xml:space="preserve">login richiesto) </w:t>
      </w:r>
    </w:p>
    <w:p w14:paraId="2706B1F4" w14:textId="064BDC10" w:rsidR="00092A2E" w:rsidRPr="00840293" w:rsidRDefault="00092A2E" w:rsidP="00092A2E">
      <w:pPr>
        <w:pStyle w:val="Listenabsatz"/>
        <w:numPr>
          <w:ilvl w:val="0"/>
          <w:numId w:val="2"/>
        </w:numPr>
        <w:rPr>
          <w:rStyle w:val="jlqj4b"/>
          <w:rFonts w:ascii="TheSansOsF Light" w:hAnsi="TheSansOsF Light" w:cstheme="minorHAnsi"/>
          <w:lang w:val="it-CH"/>
        </w:rPr>
      </w:pPr>
      <w:r w:rsidRPr="00840293">
        <w:rPr>
          <w:rFonts w:ascii="TheSansOsF Light" w:hAnsi="TheSansOsF Light" w:cstheme="minorHAnsi"/>
          <w:lang w:val="it-CH"/>
        </w:rPr>
        <w:t xml:space="preserve">il </w:t>
      </w:r>
      <w:hyperlink r:id="rId19" w:history="1">
        <w:r w:rsidR="001D0C1B" w:rsidRPr="00840293">
          <w:rPr>
            <w:rStyle w:val="Hyperlink"/>
            <w:rFonts w:ascii="TheSansOsF Light" w:hAnsi="TheSansOsF Light"/>
            <w:lang w:val="it-CH"/>
          </w:rPr>
          <w:t>Blog</w:t>
        </w:r>
      </w:hyperlink>
      <w:r w:rsidR="00F85819" w:rsidRPr="00840293">
        <w:rPr>
          <w:rStyle w:val="jlqj4b"/>
          <w:rFonts w:ascii="TheSansOsF Light" w:hAnsi="TheSansOsF Light"/>
          <w:lang w:val="it-CH"/>
        </w:rPr>
        <w:t xml:space="preserve"> </w:t>
      </w:r>
      <w:r w:rsidRPr="00840293">
        <w:rPr>
          <w:rStyle w:val="jlqj4b"/>
          <w:rFonts w:ascii="TheSansOsF Light" w:hAnsi="TheSansOsF Light"/>
          <w:lang w:val="it-CH"/>
        </w:rPr>
        <w:t>con le novità del mondo della scienza e della medicina, ma anche della politica, del diritto e della socie</w:t>
      </w:r>
      <w:r w:rsidR="00D3320E" w:rsidRPr="00840293">
        <w:rPr>
          <w:rStyle w:val="jlqj4b"/>
          <w:rFonts w:ascii="TheSansOsF Light" w:hAnsi="TheSansOsF Light"/>
          <w:lang w:val="it-CH"/>
        </w:rPr>
        <w:t>tà</w:t>
      </w:r>
    </w:p>
    <w:p w14:paraId="2F43B303" w14:textId="74B25B75" w:rsidR="006A168A" w:rsidRPr="00840293" w:rsidRDefault="00092A2E" w:rsidP="003546D9">
      <w:pPr>
        <w:pStyle w:val="Listenabsatz"/>
        <w:numPr>
          <w:ilvl w:val="0"/>
          <w:numId w:val="2"/>
        </w:numPr>
        <w:rPr>
          <w:rStyle w:val="jlqj4b"/>
          <w:rFonts w:ascii="TheSansOsF Light" w:hAnsi="TheSansOsF Light" w:cstheme="minorHAnsi"/>
          <w:lang w:val="it-CH"/>
        </w:rPr>
      </w:pPr>
      <w:r w:rsidRPr="00840293">
        <w:rPr>
          <w:rStyle w:val="jlqj4b"/>
          <w:rFonts w:ascii="TheSansOsF Light" w:hAnsi="TheSansOsF Light"/>
          <w:lang w:val="it-CH"/>
        </w:rPr>
        <w:lastRenderedPageBreak/>
        <w:t xml:space="preserve">le </w:t>
      </w:r>
      <w:hyperlink r:id="rId20" w:history="1">
        <w:r w:rsidRPr="00840293">
          <w:rPr>
            <w:rStyle w:val="Hyperlink"/>
            <w:rFonts w:ascii="TheSansOsF Light" w:hAnsi="TheSansOsF Light"/>
            <w:lang w:val="it-CH"/>
          </w:rPr>
          <w:t>Storie</w:t>
        </w:r>
      </w:hyperlink>
      <w:r w:rsidRPr="00840293">
        <w:rPr>
          <w:rStyle w:val="jlqj4b"/>
          <w:rFonts w:ascii="TheSansOsF Light" w:hAnsi="TheSansOsF Light"/>
          <w:lang w:val="it-CH"/>
        </w:rPr>
        <w:t xml:space="preserve"> nelle quali le persone toccate raccontano la propria storia e danno un v</w:t>
      </w:r>
      <w:r w:rsidR="006A168A" w:rsidRPr="00840293">
        <w:rPr>
          <w:rStyle w:val="jlqj4b"/>
          <w:rFonts w:ascii="TheSansOsF Light" w:hAnsi="TheSansOsF Light"/>
          <w:lang w:val="it-CH"/>
        </w:rPr>
        <w:t>olto alla malattia</w:t>
      </w:r>
    </w:p>
    <w:p w14:paraId="796B7F20" w14:textId="77777777" w:rsidR="00840293" w:rsidRPr="00840293" w:rsidRDefault="00840293" w:rsidP="003546D9">
      <w:pPr>
        <w:pStyle w:val="Listenabsatz"/>
        <w:numPr>
          <w:ilvl w:val="0"/>
          <w:numId w:val="2"/>
        </w:numPr>
        <w:rPr>
          <w:rStyle w:val="jlqj4b"/>
          <w:rFonts w:ascii="TheSansOsF Light" w:hAnsi="TheSansOsF Light" w:cstheme="minorHAnsi"/>
          <w:lang w:val="it-CH"/>
        </w:rPr>
      </w:pPr>
    </w:p>
    <w:p w14:paraId="09257ECD" w14:textId="77777777" w:rsidR="00840293" w:rsidRDefault="00AB1967" w:rsidP="006A168A">
      <w:pPr>
        <w:rPr>
          <w:rStyle w:val="jlqj4b"/>
          <w:rFonts w:ascii="TheSansOsF Light" w:hAnsi="TheSansOsF Light"/>
          <w:lang w:val="it-IT"/>
        </w:rPr>
      </w:pPr>
      <w:r w:rsidRPr="00840293">
        <w:rPr>
          <w:rStyle w:val="jlqj4b"/>
          <w:rFonts w:ascii="TheSansOsF Light" w:hAnsi="TheSansOsF Light"/>
          <w:lang w:val="it-IT"/>
        </w:rPr>
        <w:t xml:space="preserve">I contenuti di Altea sono creati in collaborazione con un Consiglio di esperti composto da membri di varie specialità mediche. </w:t>
      </w:r>
    </w:p>
    <w:p w14:paraId="47D3C588" w14:textId="77777777" w:rsidR="00840293" w:rsidRDefault="00840293" w:rsidP="006A168A">
      <w:pPr>
        <w:rPr>
          <w:rStyle w:val="jlqj4b"/>
          <w:rFonts w:ascii="TheSansOsF Light" w:hAnsi="TheSansOsF Light"/>
          <w:lang w:val="it-IT"/>
        </w:rPr>
      </w:pPr>
    </w:p>
    <w:p w14:paraId="4B2217FE" w14:textId="7E7E2163" w:rsidR="006A168A" w:rsidRPr="00840293" w:rsidRDefault="00AB1967" w:rsidP="006A168A">
      <w:pPr>
        <w:rPr>
          <w:rStyle w:val="jlqj4b"/>
          <w:rFonts w:ascii="TheSansOsF Light" w:hAnsi="TheSansOsF Light"/>
          <w:lang w:val="it-CH"/>
        </w:rPr>
      </w:pPr>
      <w:r w:rsidRPr="00840293">
        <w:rPr>
          <w:rStyle w:val="jlqj4b"/>
          <w:rFonts w:ascii="TheSansOsF Light" w:hAnsi="TheSansOsF Light"/>
          <w:lang w:val="it-IT"/>
        </w:rPr>
        <w:t>In termini di Co-creazione, Altea si considera la piattaforma che collega le persone interessate, la medicina e la scienza, nonché le altre persone coinvolte.</w:t>
      </w:r>
      <w:r w:rsidRPr="00840293">
        <w:rPr>
          <w:rStyle w:val="viiyi"/>
          <w:rFonts w:ascii="TheSansOsF Light" w:hAnsi="TheSansOsF Light"/>
          <w:lang w:val="it-IT"/>
        </w:rPr>
        <w:t xml:space="preserve"> </w:t>
      </w:r>
      <w:r w:rsidRPr="00840293">
        <w:rPr>
          <w:rStyle w:val="jlqj4b"/>
          <w:rFonts w:ascii="TheSansOsF Light" w:hAnsi="TheSansOsF Light"/>
          <w:lang w:val="it-IT"/>
        </w:rPr>
        <w:t>Co-creazione significa che le esperienze, i contributi, i suggerimenti e le idee dei diversi gruppi di stakeholder sono fondamentali per il funzionamento e l'ulteriore sviluppo della piattaforma.</w:t>
      </w:r>
      <w:r w:rsidRPr="00840293">
        <w:rPr>
          <w:rStyle w:val="viiyi"/>
          <w:rFonts w:ascii="TheSansOsF Light" w:hAnsi="TheSansOsF Light"/>
          <w:lang w:val="it-IT"/>
        </w:rPr>
        <w:t xml:space="preserve"> </w:t>
      </w:r>
      <w:r w:rsidRPr="00840293">
        <w:rPr>
          <w:rStyle w:val="jlqj4b"/>
          <w:rFonts w:ascii="TheSansOsF Light" w:hAnsi="TheSansOsF Light"/>
          <w:lang w:val="it-IT"/>
        </w:rPr>
        <w:t>Il continuo processo di sviluppo e adattamento è stato scelto anche per un altro motivo: la sofferenza delle persone colpite è enorme.</w:t>
      </w:r>
      <w:r w:rsidRPr="00840293">
        <w:rPr>
          <w:rStyle w:val="viiyi"/>
          <w:rFonts w:ascii="TheSansOsF Light" w:hAnsi="TheSansOsF Light"/>
          <w:lang w:val="it-IT"/>
        </w:rPr>
        <w:t xml:space="preserve"> </w:t>
      </w:r>
      <w:r w:rsidRPr="00840293">
        <w:rPr>
          <w:rStyle w:val="jlqj4b"/>
          <w:rFonts w:ascii="TheSansOsF Light" w:hAnsi="TheSansOsF Light"/>
          <w:lang w:val="it-IT"/>
        </w:rPr>
        <w:t>Alcuni di loro hanno sofferto di gravi disabilità per oltre un anno.</w:t>
      </w:r>
    </w:p>
    <w:p w14:paraId="5C44E421" w14:textId="77777777" w:rsidR="006A168A" w:rsidRPr="00840293" w:rsidRDefault="006A168A" w:rsidP="006A168A">
      <w:pPr>
        <w:rPr>
          <w:rStyle w:val="jlqj4b"/>
          <w:rFonts w:ascii="TheSansOsF Light" w:hAnsi="TheSansOsF Light"/>
          <w:lang w:val="it-CH"/>
        </w:rPr>
      </w:pPr>
    </w:p>
    <w:p w14:paraId="6114B263" w14:textId="7E6E2A36" w:rsidR="00A34045" w:rsidRPr="00840293" w:rsidRDefault="007728DC" w:rsidP="003546D9">
      <w:pPr>
        <w:rPr>
          <w:rStyle w:val="jlqj4b"/>
          <w:rFonts w:ascii="TheSansOsF Light" w:hAnsi="TheSansOsF Light"/>
          <w:lang w:val="it-IT"/>
        </w:rPr>
      </w:pPr>
      <w:r w:rsidRPr="00840293">
        <w:rPr>
          <w:rStyle w:val="jlqj4b"/>
          <w:rFonts w:ascii="TheSansOsF Light" w:hAnsi="TheSansOsF Light"/>
          <w:lang w:val="it-IT"/>
        </w:rPr>
        <w:t xml:space="preserve">Nei prossimi giorni </w:t>
      </w:r>
      <w:r w:rsidR="008E79D1" w:rsidRPr="00840293">
        <w:rPr>
          <w:rStyle w:val="jlqj4b"/>
          <w:rFonts w:ascii="TheSansOsF Light" w:hAnsi="TheSansOsF Light"/>
          <w:lang w:val="it-IT"/>
        </w:rPr>
        <w:t>il partenariato</w:t>
      </w:r>
      <w:r w:rsidRPr="00840293">
        <w:rPr>
          <w:rStyle w:val="jlqj4b"/>
          <w:rFonts w:ascii="TheSansOsF Light" w:hAnsi="TheSansOsF Light"/>
          <w:lang w:val="it-IT"/>
        </w:rPr>
        <w:t xml:space="preserve"> di Altea sarà trasferit</w:t>
      </w:r>
      <w:r w:rsidR="008E79D1" w:rsidRPr="00840293">
        <w:rPr>
          <w:rStyle w:val="jlqj4b"/>
          <w:rFonts w:ascii="TheSansOsF Light" w:hAnsi="TheSansOsF Light"/>
          <w:lang w:val="it-IT"/>
        </w:rPr>
        <w:t>o</w:t>
      </w:r>
      <w:r w:rsidRPr="00840293">
        <w:rPr>
          <w:rStyle w:val="jlqj4b"/>
          <w:rFonts w:ascii="TheSansOsF Light" w:hAnsi="TheSansOsF Light"/>
          <w:lang w:val="it-IT"/>
        </w:rPr>
        <w:t xml:space="preserve"> ad un'associazione indipendente.</w:t>
      </w:r>
    </w:p>
    <w:p w14:paraId="12B8B375" w14:textId="77777777" w:rsidR="007728DC" w:rsidRPr="00840293" w:rsidRDefault="007728DC" w:rsidP="007728DC">
      <w:pPr>
        <w:rPr>
          <w:rFonts w:ascii="TheSansOsF Light" w:hAnsi="TheSansOsF Light"/>
          <w:lang w:val="it-CH"/>
        </w:rPr>
      </w:pPr>
      <w:r w:rsidRPr="00840293">
        <w:rPr>
          <w:rFonts w:ascii="TheSansOsF Light" w:hAnsi="TheSansOsF Light"/>
          <w:lang w:val="it-CH"/>
        </w:rPr>
        <w:t xml:space="preserve">Il nome “Altea” deriva dal greco </w:t>
      </w:r>
      <w:proofErr w:type="spellStart"/>
      <w:r w:rsidRPr="00840293">
        <w:rPr>
          <w:rStyle w:val="jlqj4b"/>
          <w:rFonts w:ascii="TheSansOsF Light" w:hAnsi="TheSansOsF Light"/>
          <w:lang w:val="it-IT"/>
        </w:rPr>
        <w:t>Althaíā</w:t>
      </w:r>
      <w:proofErr w:type="spellEnd"/>
      <w:r w:rsidRPr="00840293">
        <w:rPr>
          <w:rStyle w:val="jlqj4b"/>
          <w:rFonts w:ascii="TheSansOsF Light" w:hAnsi="TheSansOsF Light"/>
          <w:lang w:val="it-IT"/>
        </w:rPr>
        <w:t xml:space="preserve"> e dal latino </w:t>
      </w:r>
      <w:proofErr w:type="spellStart"/>
      <w:r w:rsidRPr="00840293">
        <w:rPr>
          <w:rStyle w:val="jlqj4b"/>
          <w:rFonts w:ascii="TheSansOsF Light" w:hAnsi="TheSansOsF Light"/>
          <w:lang w:val="it-IT"/>
        </w:rPr>
        <w:t>Althaea</w:t>
      </w:r>
      <w:proofErr w:type="spellEnd"/>
      <w:r w:rsidRPr="00840293">
        <w:rPr>
          <w:rStyle w:val="jlqj4b"/>
          <w:rFonts w:ascii="TheSansOsF Light" w:hAnsi="TheSansOsF Light"/>
          <w:lang w:val="it-IT"/>
        </w:rPr>
        <w:t xml:space="preserve"> e significa “colui che guarisce” o “colui che si cura”. </w:t>
      </w:r>
    </w:p>
    <w:p w14:paraId="0A1132EC" w14:textId="77777777" w:rsidR="007728DC" w:rsidRPr="00840293" w:rsidRDefault="007728DC" w:rsidP="003546D9">
      <w:pPr>
        <w:rPr>
          <w:rFonts w:ascii="TheSansOsF Light" w:hAnsi="TheSansOsF Light" w:cstheme="minorHAnsi"/>
          <w:lang w:val="it-CH"/>
        </w:rPr>
      </w:pPr>
    </w:p>
    <w:p w14:paraId="1F1A9982" w14:textId="520A871A" w:rsidR="0093127C" w:rsidRPr="00840293" w:rsidRDefault="0093127C" w:rsidP="003E4BF9">
      <w:pPr>
        <w:rPr>
          <w:rFonts w:ascii="TheSansOsF Light" w:hAnsi="TheSansOsF Light"/>
          <w:b/>
          <w:lang w:val="it-CH"/>
        </w:rPr>
      </w:pPr>
    </w:p>
    <w:p w14:paraId="58AC7D0A" w14:textId="6C255814" w:rsidR="00D9688F" w:rsidRPr="00840293" w:rsidRDefault="00D9688F" w:rsidP="00D9688F">
      <w:pPr>
        <w:rPr>
          <w:rFonts w:ascii="TheSansOsF Light" w:hAnsi="TheSansOsF Light" w:cstheme="minorHAnsi"/>
          <w:b/>
          <w:bCs/>
          <w:lang w:val="it-CH"/>
        </w:rPr>
      </w:pPr>
      <w:r w:rsidRPr="00840293">
        <w:rPr>
          <w:rFonts w:ascii="TheSansOsF Light" w:hAnsi="TheSansOsF Light" w:cstheme="minorHAnsi"/>
          <w:b/>
          <w:bCs/>
          <w:lang w:val="it-CH"/>
        </w:rPr>
        <w:t>Sindrome Long COVID – cosa sappiamo?</w:t>
      </w:r>
    </w:p>
    <w:p w14:paraId="0F1A8374" w14:textId="77777777" w:rsidR="00D9688F" w:rsidRPr="00840293" w:rsidRDefault="00D9688F" w:rsidP="00D9688F">
      <w:pPr>
        <w:rPr>
          <w:rFonts w:ascii="TheSansOsF Light" w:hAnsi="TheSansOsF Light" w:cstheme="minorHAnsi"/>
          <w:lang w:val="it-CH"/>
        </w:rPr>
      </w:pPr>
      <w:r w:rsidRPr="00840293">
        <w:rPr>
          <w:rStyle w:val="jlqj4b"/>
          <w:rFonts w:ascii="TheSansOsF Light" w:hAnsi="TheSansOsF Light"/>
          <w:lang w:val="it-IT"/>
        </w:rPr>
        <w:t xml:space="preserve">Non esiste ancora una definizione uniforme e riconosciuta di </w:t>
      </w:r>
      <w:r w:rsidRPr="00840293">
        <w:rPr>
          <w:rFonts w:ascii="TheSansOsF Light" w:hAnsi="TheSansOsF Light" w:cstheme="minorHAnsi"/>
          <w:lang w:val="it-CH"/>
        </w:rPr>
        <w:t xml:space="preserve">Long COVID. In generale, Long COVID si riferisce </w:t>
      </w:r>
      <w:r w:rsidRPr="00840293">
        <w:rPr>
          <w:rStyle w:val="jlqj4b"/>
          <w:rFonts w:ascii="TheSansOsF Light" w:hAnsi="TheSansOsF Light"/>
          <w:lang w:val="it-IT"/>
        </w:rPr>
        <w:t xml:space="preserve">alle conseguenze a lungo termine di un'infezione da COVID-19 che non possono essere spiegate da diagnosi alternative e che durano più di quattro settimane. </w:t>
      </w:r>
      <w:r w:rsidRPr="00840293">
        <w:rPr>
          <w:rFonts w:ascii="TheSansOsF Light" w:hAnsi="TheSansOsF Light" w:cstheme="minorHAnsi"/>
          <w:lang w:val="it-CH"/>
        </w:rPr>
        <w:t>I sintomi del Long COVID includono, ad esempio, mancanza di respiro, affaticamento cronico (</w:t>
      </w:r>
      <w:proofErr w:type="spellStart"/>
      <w:r w:rsidRPr="00840293">
        <w:rPr>
          <w:rFonts w:ascii="TheSansOsF Light" w:hAnsi="TheSansOsF Light" w:cstheme="minorHAnsi"/>
          <w:lang w:val="it-CH"/>
        </w:rPr>
        <w:t>Fatigue</w:t>
      </w:r>
      <w:proofErr w:type="spellEnd"/>
      <w:r w:rsidRPr="00840293">
        <w:rPr>
          <w:rFonts w:ascii="TheSansOsF Light" w:hAnsi="TheSansOsF Light" w:cstheme="minorHAnsi"/>
          <w:lang w:val="it-CH"/>
        </w:rPr>
        <w:t xml:space="preserve">), o dolori articolari e muscolari. </w:t>
      </w:r>
    </w:p>
    <w:p w14:paraId="0731C319" w14:textId="77777777" w:rsidR="00D9688F" w:rsidRPr="00840293" w:rsidRDefault="00D9688F" w:rsidP="00D9688F">
      <w:pPr>
        <w:rPr>
          <w:rFonts w:ascii="TheSansOsF Light" w:hAnsi="TheSansOsF Light" w:cstheme="minorHAnsi"/>
          <w:lang w:val="it-CH"/>
        </w:rPr>
      </w:pPr>
    </w:p>
    <w:p w14:paraId="1B165446" w14:textId="77777777" w:rsidR="00D9688F" w:rsidRPr="00840293" w:rsidRDefault="00D9688F" w:rsidP="00D9688F">
      <w:pPr>
        <w:rPr>
          <w:rFonts w:ascii="TheSansOsF Light" w:hAnsi="TheSansOsF Light" w:cstheme="minorHAnsi"/>
          <w:lang w:val="it-CH"/>
        </w:rPr>
      </w:pPr>
      <w:r w:rsidRPr="00840293">
        <w:rPr>
          <w:rFonts w:ascii="TheSansOsF Light" w:hAnsi="TheSansOsF Light" w:cstheme="minorHAnsi"/>
          <w:lang w:val="it-CH"/>
        </w:rPr>
        <w:t xml:space="preserve">Il Long COVID </w:t>
      </w:r>
      <w:r w:rsidRPr="00840293">
        <w:rPr>
          <w:rStyle w:val="jlqj4b"/>
          <w:rFonts w:ascii="TheSansOsF Light" w:hAnsi="TheSansOsF Light"/>
          <w:lang w:val="it-IT"/>
        </w:rPr>
        <w:t>può colpire tutti, non solo i membri di gruppi a rischio o i pazienti con un grave decorso della malattia COVID-19. Anche le persone giovani e sane (compresi i bambini) possono essere improvvisamente colpite da sintomi, alcuni dei quali gravi, dopo essere guariti da un'infezione di COVID-19.</w:t>
      </w:r>
    </w:p>
    <w:p w14:paraId="42ABD221" w14:textId="77777777" w:rsidR="00D9688F" w:rsidRPr="00840293" w:rsidRDefault="00D9688F" w:rsidP="00D9688F">
      <w:pPr>
        <w:rPr>
          <w:rFonts w:ascii="TheSansOsF Light" w:hAnsi="TheSansOsF Light" w:cstheme="minorHAnsi"/>
          <w:lang w:val="it-CH"/>
        </w:rPr>
      </w:pPr>
    </w:p>
    <w:p w14:paraId="2996CC30" w14:textId="77777777" w:rsidR="00B20EB3" w:rsidRPr="00840293" w:rsidRDefault="00D9688F" w:rsidP="00D9688F">
      <w:pPr>
        <w:rPr>
          <w:rStyle w:val="jlqj4b"/>
          <w:rFonts w:ascii="TheSansOsF Light" w:hAnsi="TheSansOsF Light"/>
          <w:lang w:val="it-IT"/>
        </w:rPr>
      </w:pPr>
      <w:r w:rsidRPr="00840293">
        <w:rPr>
          <w:rStyle w:val="jlqj4b"/>
          <w:rFonts w:ascii="TheSansOsF Light" w:hAnsi="TheSansOsF Light"/>
          <w:lang w:val="it-IT"/>
        </w:rPr>
        <w:t xml:space="preserve">Non ci sono ancora informazioni affidabili sulla frequenza con cui si manifesta il Long COVID. Tuttavia, anche con una stima prudente, decine di migliaia di persone in Svizzera potrebbero essere colpite da effetti a lungo termine, più o meno gravi. Il </w:t>
      </w:r>
      <w:hyperlink r:id="rId21" w:history="1">
        <w:r w:rsidRPr="00840293">
          <w:rPr>
            <w:rStyle w:val="Hyperlink"/>
            <w:rFonts w:ascii="TheSansOsF Light" w:hAnsi="TheSansOsF Light"/>
            <w:lang w:val="it-IT"/>
          </w:rPr>
          <w:t xml:space="preserve">rapporto sulla letteratura </w:t>
        </w:r>
        <w:r w:rsidR="00994FD1" w:rsidRPr="00840293">
          <w:rPr>
            <w:rStyle w:val="Hyperlink"/>
            <w:rFonts w:ascii="TheSansOsF Light" w:hAnsi="TheSansOsF Light"/>
            <w:lang w:val="it-IT"/>
          </w:rPr>
          <w:t>UFSP</w:t>
        </w:r>
      </w:hyperlink>
      <w:r w:rsidRPr="00840293">
        <w:rPr>
          <w:rStyle w:val="jlqj4b"/>
          <w:rFonts w:ascii="TheSansOsF Light" w:hAnsi="TheSansOsF Light"/>
          <w:lang w:val="it-IT"/>
        </w:rPr>
        <w:t xml:space="preserve"> prevede quindi oneri a lungo termine per il sistema sanitario e l'economia. </w:t>
      </w:r>
    </w:p>
    <w:p w14:paraId="19DB8DCA" w14:textId="77777777" w:rsidR="00B20EB3" w:rsidRPr="00840293" w:rsidRDefault="00B20EB3" w:rsidP="00D9688F">
      <w:pPr>
        <w:rPr>
          <w:rStyle w:val="jlqj4b"/>
          <w:rFonts w:ascii="TheSansOsF Light" w:hAnsi="TheSansOsF Light"/>
          <w:lang w:val="it-IT"/>
        </w:rPr>
      </w:pPr>
    </w:p>
    <w:p w14:paraId="4A573336" w14:textId="19241F90" w:rsidR="00D9688F" w:rsidRPr="00840293" w:rsidRDefault="00840293" w:rsidP="00D9688F">
      <w:pPr>
        <w:rPr>
          <w:rStyle w:val="jlqj4b"/>
          <w:rFonts w:ascii="TheSansOsF Light" w:hAnsi="TheSansOsF Light"/>
          <w:lang w:val="it-IT"/>
        </w:rPr>
      </w:pPr>
      <w:hyperlink r:id="rId22" w:history="1">
        <w:r w:rsidR="00D9688F" w:rsidRPr="00840293">
          <w:rPr>
            <w:rStyle w:val="Hyperlink"/>
            <w:rFonts w:ascii="TheSansOsF Light" w:hAnsi="TheSansOsF Light"/>
            <w:lang w:val="it-IT"/>
          </w:rPr>
          <w:t>Maggiori informazioni</w:t>
        </w:r>
      </w:hyperlink>
      <w:r w:rsidR="00D9688F" w:rsidRPr="00840293">
        <w:rPr>
          <w:rStyle w:val="jlqj4b"/>
          <w:rFonts w:ascii="TheSansOsF Light" w:hAnsi="TheSansOsF Light"/>
          <w:lang w:val="it-IT"/>
        </w:rPr>
        <w:t xml:space="preserve"> sono disponibili su Altea.</w:t>
      </w:r>
    </w:p>
    <w:p w14:paraId="78EDC94F" w14:textId="77777777" w:rsidR="004459BE" w:rsidRPr="00840293" w:rsidRDefault="004459BE" w:rsidP="003E4BF9">
      <w:pPr>
        <w:rPr>
          <w:rFonts w:ascii="TheSansOsF Light" w:hAnsi="TheSansOsF Light"/>
          <w:b/>
          <w:lang w:val="it-CH"/>
        </w:rPr>
      </w:pPr>
    </w:p>
    <w:p w14:paraId="7B89316D" w14:textId="6FB0D599" w:rsidR="006F5E6C" w:rsidRPr="00840293" w:rsidRDefault="00E86F9A" w:rsidP="002F775D">
      <w:pPr>
        <w:rPr>
          <w:rFonts w:ascii="TheSansOsF Light" w:hAnsi="TheSansOsF Light" w:cstheme="minorHAnsi"/>
          <w:lang w:val="it-CH"/>
        </w:rPr>
      </w:pPr>
      <w:r w:rsidRPr="00840293">
        <w:rPr>
          <w:rFonts w:ascii="TheSansOsF Light" w:hAnsi="TheSansOsF Light"/>
          <w:b/>
          <w:caps/>
          <w:lang w:val="it-CH"/>
        </w:rPr>
        <w:t>Lunge Zürich</w:t>
      </w:r>
      <w:r w:rsidRPr="00840293">
        <w:rPr>
          <w:rFonts w:ascii="TheSansOsF Light" w:hAnsi="TheSansOsF Light"/>
          <w:b/>
          <w:lang w:val="it-CH"/>
        </w:rPr>
        <w:t xml:space="preserve">: </w:t>
      </w:r>
      <w:proofErr w:type="spellStart"/>
      <w:r w:rsidRPr="00840293">
        <w:rPr>
          <w:rFonts w:ascii="TheSansOsF Light" w:hAnsi="TheSansOsF Light"/>
          <w:b/>
          <w:lang w:val="it-CH"/>
        </w:rPr>
        <w:t>Hilft</w:t>
      </w:r>
      <w:proofErr w:type="spellEnd"/>
      <w:r w:rsidRPr="00840293">
        <w:rPr>
          <w:rFonts w:ascii="TheSansOsF Light" w:hAnsi="TheSansOsF Light"/>
          <w:b/>
          <w:lang w:val="it-CH"/>
        </w:rPr>
        <w:t xml:space="preserve">. </w:t>
      </w:r>
      <w:proofErr w:type="spellStart"/>
      <w:r w:rsidRPr="00840293">
        <w:rPr>
          <w:rFonts w:ascii="TheSansOsF Light" w:hAnsi="TheSansOsF Light"/>
          <w:b/>
          <w:lang w:val="it-CH"/>
        </w:rPr>
        <w:t>Informiert</w:t>
      </w:r>
      <w:proofErr w:type="spellEnd"/>
      <w:r w:rsidRPr="00840293">
        <w:rPr>
          <w:rFonts w:ascii="TheSansOsF Light" w:hAnsi="TheSansOsF Light"/>
          <w:b/>
          <w:lang w:val="it-CH"/>
        </w:rPr>
        <w:t xml:space="preserve">. </w:t>
      </w:r>
      <w:proofErr w:type="spellStart"/>
      <w:r w:rsidRPr="00840293">
        <w:rPr>
          <w:rFonts w:ascii="TheSansOsF Light" w:hAnsi="TheSansOsF Light"/>
          <w:b/>
          <w:lang w:val="it-CH"/>
        </w:rPr>
        <w:t>Wirkt</w:t>
      </w:r>
      <w:proofErr w:type="spellEnd"/>
      <w:r w:rsidRPr="00840293">
        <w:rPr>
          <w:rFonts w:ascii="TheSansOsF Light" w:hAnsi="TheSansOsF Light"/>
          <w:b/>
          <w:lang w:val="it-CH"/>
        </w:rPr>
        <w:t>.</w:t>
      </w:r>
    </w:p>
    <w:p w14:paraId="75F93BAC" w14:textId="77777777" w:rsidR="003E6650" w:rsidRPr="00840293" w:rsidRDefault="003E6650" w:rsidP="003E6650">
      <w:pPr>
        <w:rPr>
          <w:rFonts w:ascii="TheSansOsF Light" w:hAnsi="TheSansOsF Light"/>
          <w:lang w:val="it-CH"/>
        </w:rPr>
      </w:pPr>
      <w:r w:rsidRPr="00840293">
        <w:rPr>
          <w:rFonts w:ascii="TheSansOsF Light" w:hAnsi="TheSansOsF Light"/>
          <w:lang w:val="it-CH"/>
        </w:rPr>
        <w:t xml:space="preserve">L‘associazione </w:t>
      </w:r>
      <w:proofErr w:type="spellStart"/>
      <w:r w:rsidRPr="00840293">
        <w:rPr>
          <w:rFonts w:ascii="TheSansOsF Light" w:hAnsi="TheSansOsF Light"/>
          <w:lang w:val="it-CH"/>
        </w:rPr>
        <w:t>Lunge</w:t>
      </w:r>
      <w:proofErr w:type="spellEnd"/>
      <w:r w:rsidRPr="00840293">
        <w:rPr>
          <w:rFonts w:ascii="TheSansOsF Light" w:hAnsi="TheSansOsF Light"/>
          <w:lang w:val="it-CH"/>
        </w:rPr>
        <w:t xml:space="preserve"> Zürich si impegna da oltre </w:t>
      </w:r>
      <w:proofErr w:type="gramStart"/>
      <w:r w:rsidRPr="00840293">
        <w:rPr>
          <w:rFonts w:ascii="TheSansOsF Light" w:hAnsi="TheSansOsF Light"/>
          <w:lang w:val="it-CH"/>
        </w:rPr>
        <w:t>100</w:t>
      </w:r>
      <w:proofErr w:type="gramEnd"/>
      <w:r w:rsidRPr="00840293">
        <w:rPr>
          <w:rFonts w:ascii="TheSansOsF Light" w:hAnsi="TheSansOsF Light"/>
          <w:lang w:val="it-CH"/>
        </w:rPr>
        <w:t xml:space="preserve"> anni per la salute die polmoni e per un’elevata qualità di vita dei pazienti polmonari. LUNGE ZÜRICH è l’ente di contatto per tutte le domande nel campo dei polmoni, della salute dei polmoni, dell’aria e della respirazione e fornisce servizi completi nella consulenza e nella cura delle persone con le malattie polmonari, come la BPCO, l’asma, la tubercolosi o l’apnea notturna. </w:t>
      </w:r>
    </w:p>
    <w:p w14:paraId="75731C35" w14:textId="77777777" w:rsidR="003E6650" w:rsidRPr="00840293" w:rsidRDefault="003E6650" w:rsidP="003E6650">
      <w:pPr>
        <w:rPr>
          <w:rFonts w:ascii="TheSansOsF Light" w:hAnsi="TheSansOsF Light"/>
          <w:lang w:val="it-CH"/>
        </w:rPr>
      </w:pPr>
    </w:p>
    <w:p w14:paraId="5C0E1EA7" w14:textId="77777777" w:rsidR="003E6650" w:rsidRPr="00840293" w:rsidRDefault="003E6650" w:rsidP="003E6650">
      <w:pPr>
        <w:rPr>
          <w:rFonts w:ascii="TheSansOsF Light" w:hAnsi="TheSansOsF Light"/>
          <w:lang w:val="it-CH"/>
        </w:rPr>
      </w:pPr>
      <w:r w:rsidRPr="00840293">
        <w:rPr>
          <w:rStyle w:val="jlqj4b"/>
          <w:rFonts w:ascii="TheSansOsF Light" w:hAnsi="TheSansOsF Light"/>
          <w:lang w:val="it-IT"/>
        </w:rPr>
        <w:t>Con la sua offerta, l'associazione mantiene e migliora la qualità della vita delle persone affette da malattie polmonari e dei loro familiari e fornisce un importante contributo alla prevenzione, alla diagnosi precoce e alla ricerca delle malattie polmonari e per garantire una buona qualità dell'aria.</w:t>
      </w:r>
    </w:p>
    <w:p w14:paraId="24BAE12F" w14:textId="77777777" w:rsidR="003E6650" w:rsidRPr="00840293" w:rsidRDefault="003E6650" w:rsidP="003E6650">
      <w:pPr>
        <w:rPr>
          <w:rFonts w:ascii="TheSansOsF Light" w:hAnsi="TheSansOsF Light"/>
          <w:lang w:val="it-CH"/>
        </w:rPr>
      </w:pPr>
      <w:r w:rsidRPr="00840293">
        <w:rPr>
          <w:rFonts w:ascii="TheSansOsF Light" w:hAnsi="TheSansOsF Light"/>
          <w:lang w:val="it-CH"/>
        </w:rPr>
        <w:t xml:space="preserve"> </w:t>
      </w:r>
    </w:p>
    <w:p w14:paraId="305D8CDC" w14:textId="49BC364E" w:rsidR="003E6650" w:rsidRPr="00840293" w:rsidRDefault="003E6650" w:rsidP="003E6650">
      <w:pPr>
        <w:rPr>
          <w:rStyle w:val="jlqj4b"/>
          <w:rFonts w:ascii="TheSansOsF Light" w:hAnsi="TheSansOsF Light"/>
          <w:lang w:val="it-IT"/>
        </w:rPr>
      </w:pPr>
      <w:r w:rsidRPr="00840293">
        <w:rPr>
          <w:rStyle w:val="jlqj4b"/>
          <w:rFonts w:ascii="TheSansOsF Light" w:hAnsi="TheSansOsF Light"/>
          <w:lang w:val="it-IT"/>
        </w:rPr>
        <w:lastRenderedPageBreak/>
        <w:t xml:space="preserve">Ritorno alle origini: con la fondazione di Altea Network, LUNGE ZÜRICH crea legami nello spirito di </w:t>
      </w:r>
      <w:r w:rsidR="0038166F" w:rsidRPr="00840293">
        <w:rPr>
          <w:rStyle w:val="jlqj4b"/>
          <w:rFonts w:ascii="TheSansOsF Light" w:hAnsi="TheSansOsF Light"/>
          <w:lang w:val="it-IT"/>
        </w:rPr>
        <w:t>“</w:t>
      </w:r>
      <w:r w:rsidRPr="00840293">
        <w:rPr>
          <w:rStyle w:val="jlqj4b"/>
          <w:rFonts w:ascii="TheSansOsF Light" w:hAnsi="TheSansOsF Light"/>
          <w:lang w:val="it-IT"/>
        </w:rPr>
        <w:t xml:space="preserve">Aiuta. Informa. Lavora." Con la propria storia centenaria. Mentre la tubercolosi è stata l'innesco per la fondazione nel 1908, l'associazione si trova oggi in una situazione simile con il COVID-19. </w:t>
      </w:r>
    </w:p>
    <w:p w14:paraId="0FF1A406" w14:textId="77777777" w:rsidR="003E6650" w:rsidRPr="00840293" w:rsidRDefault="003E6650" w:rsidP="003E6650">
      <w:pPr>
        <w:rPr>
          <w:rFonts w:ascii="TheSansOsF Light" w:hAnsi="TheSansOsF Light"/>
          <w:lang w:val="it-IT"/>
        </w:rPr>
      </w:pPr>
    </w:p>
    <w:p w14:paraId="3E948344" w14:textId="6DFF42CB" w:rsidR="003E6650" w:rsidRPr="00840293" w:rsidRDefault="003E6650" w:rsidP="00840293">
      <w:pPr>
        <w:rPr>
          <w:rStyle w:val="Hyperlink"/>
          <w:rFonts w:ascii="TheSansOsF Light" w:hAnsi="TheSansOsF Light"/>
          <w:bCs/>
          <w:lang w:val="it-CH"/>
        </w:rPr>
      </w:pPr>
      <w:r w:rsidRPr="00840293">
        <w:rPr>
          <w:rStyle w:val="jlqj4b"/>
          <w:rFonts w:ascii="TheSansOsF Light" w:hAnsi="TheSansOsF Light"/>
          <w:lang w:val="it-IT"/>
        </w:rPr>
        <w:t xml:space="preserve">L'associazione </w:t>
      </w:r>
      <w:r w:rsidR="00D9688F" w:rsidRPr="00840293">
        <w:rPr>
          <w:rStyle w:val="jlqj4b"/>
          <w:rFonts w:ascii="TheSansOsF Light" w:hAnsi="TheSansOsF Light"/>
          <w:lang w:val="it-IT"/>
        </w:rPr>
        <w:t xml:space="preserve">LUNGE ZÜRICH </w:t>
      </w:r>
      <w:r w:rsidRPr="00840293">
        <w:rPr>
          <w:rStyle w:val="jlqj4b"/>
          <w:rFonts w:ascii="TheSansOsF Light" w:hAnsi="TheSansOsF Light"/>
          <w:lang w:val="it-IT"/>
        </w:rPr>
        <w:t xml:space="preserve">è un'organizzazione senza scopo di lucro e opera sotto il nome di LUNGE ZÜRICH. </w:t>
      </w:r>
      <w:hyperlink r:id="rId23" w:history="1">
        <w:r w:rsidRPr="00840293">
          <w:rPr>
            <w:rStyle w:val="Hyperlink"/>
            <w:rFonts w:ascii="TheSansOsF Light" w:hAnsi="TheSansOsF Light"/>
            <w:lang w:val="it-IT"/>
          </w:rPr>
          <w:t>www.lunge-zuerich.ch</w:t>
        </w:r>
      </w:hyperlink>
      <w:r w:rsidRPr="00840293">
        <w:rPr>
          <w:rStyle w:val="jlqj4b"/>
          <w:rFonts w:ascii="TheSansOsF Light" w:hAnsi="TheSansOsF Light"/>
          <w:lang w:val="it-IT"/>
        </w:rPr>
        <w:t xml:space="preserve"> </w:t>
      </w:r>
    </w:p>
    <w:p w14:paraId="68F005DA" w14:textId="77777777" w:rsidR="004459BE" w:rsidRPr="00840293" w:rsidRDefault="004459BE" w:rsidP="00246F75">
      <w:pPr>
        <w:pBdr>
          <w:bottom w:val="single" w:sz="4" w:space="1" w:color="00B0F0"/>
        </w:pBdr>
        <w:rPr>
          <w:rFonts w:ascii="TheSansOsF Light" w:hAnsi="TheSansOsF Light"/>
          <w:b/>
          <w:lang w:val="it-CH"/>
        </w:rPr>
      </w:pPr>
    </w:p>
    <w:p w14:paraId="058422B4" w14:textId="77777777" w:rsidR="00D9019C" w:rsidRPr="00840293" w:rsidRDefault="00D9019C" w:rsidP="003E4BF9">
      <w:pPr>
        <w:rPr>
          <w:rFonts w:ascii="TheSansOsF Light" w:hAnsi="TheSansOsF Light"/>
          <w:b/>
          <w:lang w:val="it-CH"/>
        </w:rPr>
      </w:pPr>
    </w:p>
    <w:p w14:paraId="1DCFAF1D" w14:textId="77777777" w:rsidR="00D9019C" w:rsidRPr="00840293" w:rsidRDefault="00D9019C" w:rsidP="003E4BF9">
      <w:pPr>
        <w:rPr>
          <w:rFonts w:ascii="TheSansOsF Light" w:hAnsi="TheSansOsF Light"/>
          <w:b/>
          <w:lang w:val="it-CH"/>
        </w:rPr>
      </w:pPr>
    </w:p>
    <w:p w14:paraId="66689046" w14:textId="19793767" w:rsidR="007D4787" w:rsidRPr="00840293" w:rsidRDefault="00C73386" w:rsidP="006A0033">
      <w:pPr>
        <w:rPr>
          <w:rStyle w:val="jlqj4b"/>
          <w:rFonts w:ascii="TheSansOsF Light" w:hAnsi="TheSansOsF Light"/>
          <w:b/>
          <w:bCs/>
          <w:lang w:val="it-IT"/>
        </w:rPr>
      </w:pPr>
      <w:r w:rsidRPr="00840293">
        <w:rPr>
          <w:rStyle w:val="jlqj4b"/>
          <w:rFonts w:ascii="TheSansOsF Light" w:hAnsi="TheSansOsF Light"/>
          <w:b/>
          <w:bCs/>
          <w:lang w:val="it-IT"/>
        </w:rPr>
        <w:t>Immagini</w:t>
      </w:r>
    </w:p>
    <w:p w14:paraId="0DB95372" w14:textId="0F6EF03D" w:rsidR="007D4787" w:rsidRPr="00840293" w:rsidRDefault="007D4787" w:rsidP="006A0033">
      <w:pPr>
        <w:rPr>
          <w:rStyle w:val="jlqj4b"/>
          <w:rFonts w:ascii="TheSansOsF Light" w:hAnsi="TheSansOsF Light"/>
          <w:lang w:val="it-IT"/>
        </w:rPr>
      </w:pPr>
      <w:r w:rsidRPr="00840293">
        <w:rPr>
          <w:rStyle w:val="jlqj4b"/>
          <w:rFonts w:ascii="TheSansOsF Light" w:hAnsi="TheSansOsF Light"/>
          <w:lang w:val="it-IT"/>
        </w:rPr>
        <w:t>Il materiale visivo adattato può essere scaricato tramite il seguente link:</w:t>
      </w:r>
    </w:p>
    <w:p w14:paraId="7D614D76" w14:textId="77777777" w:rsidR="00840293" w:rsidRPr="00840293" w:rsidRDefault="00840293" w:rsidP="00840293">
      <w:pPr>
        <w:rPr>
          <w:rStyle w:val="Hyperlink"/>
          <w:rFonts w:ascii="TheSansOsF Light" w:hAnsi="TheSansOsF Light" w:cstheme="minorHAnsi"/>
          <w:lang w:val="it-IT"/>
        </w:rPr>
      </w:pPr>
      <w:hyperlink r:id="rId24" w:history="1">
        <w:r w:rsidRPr="00840293">
          <w:rPr>
            <w:rStyle w:val="Hyperlink"/>
            <w:rFonts w:ascii="TheSansOsF Light" w:hAnsi="TheSansOsF Light" w:cstheme="minorHAnsi"/>
            <w:lang w:val="it-IT"/>
          </w:rPr>
          <w:t xml:space="preserve">https://we.tl/t-LLrmWPGjfD </w:t>
        </w:r>
      </w:hyperlink>
    </w:p>
    <w:p w14:paraId="18E5A513" w14:textId="77777777" w:rsidR="00840293" w:rsidRPr="00840293" w:rsidRDefault="00840293" w:rsidP="00840293">
      <w:pPr>
        <w:rPr>
          <w:rStyle w:val="Hyperlink"/>
          <w:rFonts w:ascii="TheSansOsF Light" w:hAnsi="TheSansOsF Light" w:cstheme="minorHAnsi"/>
          <w:lang w:val="it-IT"/>
        </w:rPr>
      </w:pPr>
    </w:p>
    <w:p w14:paraId="3CFA9176" w14:textId="77777777" w:rsidR="00840293" w:rsidRPr="00840293" w:rsidRDefault="00840293" w:rsidP="00840293">
      <w:pPr>
        <w:tabs>
          <w:tab w:val="left" w:pos="2835"/>
          <w:tab w:val="left" w:pos="5670"/>
        </w:tabs>
        <w:spacing w:before="120"/>
        <w:rPr>
          <w:rFonts w:ascii="TheSansOsF Light" w:hAnsi="TheSansOsF Light"/>
          <w:b/>
          <w:lang w:val="it-IT"/>
        </w:rPr>
      </w:pPr>
      <w:r>
        <w:rPr>
          <w:rFonts w:ascii="TheSansOsF Light" w:hAnsi="TheSansOsF Light"/>
          <w:b/>
          <w:noProof/>
          <w:lang w:val="de-DE"/>
        </w:rPr>
        <w:drawing>
          <wp:inline distT="0" distB="0" distL="0" distR="0" wp14:anchorId="5797B89F" wp14:editId="72929050">
            <wp:extent cx="1296170" cy="1181417"/>
            <wp:effectExtent l="0" t="0" r="0" b="0"/>
            <wp:docPr id="3" name="Grafik 3"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enthält.&#10;&#10;Automatisch generierte Beschreibu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10126" cy="1194137"/>
                    </a:xfrm>
                    <a:prstGeom prst="rect">
                      <a:avLst/>
                    </a:prstGeom>
                  </pic:spPr>
                </pic:pic>
              </a:graphicData>
            </a:graphic>
          </wp:inline>
        </w:drawing>
      </w:r>
      <w:r w:rsidRPr="00840293">
        <w:rPr>
          <w:rFonts w:ascii="TheSansOsF Light" w:hAnsi="TheSansOsF Light"/>
          <w:b/>
          <w:lang w:val="it-IT"/>
        </w:rPr>
        <w:t xml:space="preserve"> </w:t>
      </w:r>
      <w:r w:rsidRPr="00840293">
        <w:rPr>
          <w:rFonts w:ascii="TheSansOsF Light" w:hAnsi="TheSansOsF Light"/>
          <w:b/>
          <w:lang w:val="it-IT"/>
        </w:rPr>
        <w:tab/>
      </w:r>
      <w:r>
        <w:rPr>
          <w:rFonts w:ascii="TheSansOsF Light" w:hAnsi="TheSansOsF Light"/>
          <w:b/>
          <w:noProof/>
          <w:lang w:val="de-DE"/>
        </w:rPr>
        <w:drawing>
          <wp:inline distT="0" distB="0" distL="0" distR="0" wp14:anchorId="7BB7441F" wp14:editId="40BD4B3A">
            <wp:extent cx="1371247" cy="1180800"/>
            <wp:effectExtent l="0" t="0" r="635" b="635"/>
            <wp:docPr id="11" name="Grafik 11"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Person enthält.&#10;&#10;Automatisch generierte Beschreib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71247" cy="1180800"/>
                    </a:xfrm>
                    <a:prstGeom prst="rect">
                      <a:avLst/>
                    </a:prstGeom>
                  </pic:spPr>
                </pic:pic>
              </a:graphicData>
            </a:graphic>
          </wp:inline>
        </w:drawing>
      </w:r>
      <w:r w:rsidRPr="00840293">
        <w:rPr>
          <w:rFonts w:ascii="TheSansOsF Light" w:hAnsi="TheSansOsF Light"/>
          <w:b/>
          <w:lang w:val="it-IT"/>
        </w:rPr>
        <w:tab/>
      </w:r>
      <w:r>
        <w:rPr>
          <w:rFonts w:ascii="TheSansOsF Light" w:hAnsi="TheSansOsF Light"/>
          <w:b/>
          <w:noProof/>
          <w:lang w:val="de-DE"/>
        </w:rPr>
        <w:drawing>
          <wp:inline distT="0" distB="0" distL="0" distR="0" wp14:anchorId="38FBD48D" wp14:editId="3015EEF4">
            <wp:extent cx="946775" cy="1180800"/>
            <wp:effectExtent l="0" t="0" r="635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46775" cy="1180800"/>
                    </a:xfrm>
                    <a:prstGeom prst="rect">
                      <a:avLst/>
                    </a:prstGeom>
                  </pic:spPr>
                </pic:pic>
              </a:graphicData>
            </a:graphic>
          </wp:inline>
        </w:drawing>
      </w:r>
      <w:r w:rsidRPr="00840293">
        <w:rPr>
          <w:rFonts w:ascii="TheSansOsF Light" w:hAnsi="TheSansOsF Light"/>
          <w:b/>
          <w:lang w:val="it-IT"/>
        </w:rPr>
        <w:tab/>
      </w:r>
    </w:p>
    <w:p w14:paraId="73AB213F" w14:textId="77777777" w:rsidR="00840293" w:rsidRPr="009C2E2B" w:rsidRDefault="00840293" w:rsidP="00840293">
      <w:pPr>
        <w:tabs>
          <w:tab w:val="left" w:pos="2835"/>
          <w:tab w:val="left" w:pos="5670"/>
        </w:tabs>
        <w:spacing w:before="120"/>
        <w:rPr>
          <w:rFonts w:ascii="TheSansOsF Light" w:hAnsi="TheSansOsF Light"/>
          <w:b/>
          <w:sz w:val="10"/>
          <w:szCs w:val="10"/>
          <w:lang w:val="en-US"/>
        </w:rPr>
      </w:pP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_01 </w:t>
      </w:r>
      <w:r w:rsidRPr="009C2E2B">
        <w:rPr>
          <w:rFonts w:ascii="TheSansOsF Light" w:hAnsi="TheSansOsF Light"/>
          <w:b/>
          <w:sz w:val="10"/>
          <w:szCs w:val="10"/>
          <w:lang w:val="en-US"/>
        </w:rPr>
        <w:tab/>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 _02</w:t>
      </w:r>
      <w:r w:rsidRPr="009C2E2B">
        <w:rPr>
          <w:rFonts w:ascii="TheSansOsF Light" w:hAnsi="TheSansOsF Light"/>
          <w:b/>
          <w:sz w:val="10"/>
          <w:szCs w:val="10"/>
          <w:lang w:val="en-US"/>
        </w:rPr>
        <w:tab/>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 _03</w:t>
      </w:r>
      <w:r w:rsidRPr="009C2E2B">
        <w:rPr>
          <w:rFonts w:ascii="TheSansOsF Light" w:hAnsi="TheSansOsF Light"/>
          <w:b/>
          <w:sz w:val="10"/>
          <w:szCs w:val="10"/>
          <w:lang w:val="en-US"/>
        </w:rPr>
        <w:tab/>
      </w:r>
      <w:r w:rsidRPr="009C2E2B">
        <w:rPr>
          <w:rFonts w:ascii="TheSansOsF Light" w:hAnsi="TheSansOsF Light"/>
          <w:b/>
          <w:sz w:val="10"/>
          <w:szCs w:val="10"/>
          <w:lang w:val="en-US"/>
        </w:rPr>
        <w:tab/>
      </w:r>
    </w:p>
    <w:p w14:paraId="072775BC" w14:textId="77777777" w:rsidR="00840293" w:rsidRPr="009C2E2B" w:rsidRDefault="00840293" w:rsidP="00840293">
      <w:pPr>
        <w:tabs>
          <w:tab w:val="left" w:pos="2835"/>
          <w:tab w:val="left" w:pos="5670"/>
        </w:tabs>
        <w:spacing w:before="120"/>
        <w:rPr>
          <w:rFonts w:ascii="TheSansOsF Light" w:hAnsi="TheSansOsF Light"/>
          <w:b/>
          <w:sz w:val="10"/>
          <w:szCs w:val="10"/>
          <w:lang w:val="en-US"/>
        </w:rPr>
      </w:pPr>
    </w:p>
    <w:p w14:paraId="0FDC6CEA" w14:textId="77777777" w:rsidR="00840293" w:rsidRDefault="00840293" w:rsidP="00840293">
      <w:pPr>
        <w:tabs>
          <w:tab w:val="left" w:pos="2835"/>
          <w:tab w:val="center" w:pos="4478"/>
        </w:tabs>
        <w:spacing w:before="120"/>
        <w:rPr>
          <w:rFonts w:ascii="TheSansOsF Light" w:hAnsi="TheSansOsF Light"/>
          <w:b/>
          <w:sz w:val="10"/>
          <w:szCs w:val="10"/>
          <w:lang w:val="de-DE"/>
        </w:rPr>
      </w:pPr>
      <w:r>
        <w:rPr>
          <w:noProof/>
        </w:rPr>
        <w:drawing>
          <wp:anchor distT="0" distB="0" distL="114300" distR="114300" simplePos="0" relativeHeight="251659264" behindDoc="0" locked="0" layoutInCell="1" allowOverlap="1" wp14:anchorId="547CD64A" wp14:editId="5435B1F1">
            <wp:simplePos x="0" y="0"/>
            <wp:positionH relativeFrom="column">
              <wp:posOffset>3590925</wp:posOffset>
            </wp:positionH>
            <wp:positionV relativeFrom="paragraph">
              <wp:posOffset>597535</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rFonts w:ascii="TheSansOsF Light" w:hAnsi="TheSansOsF Light"/>
          <w:b/>
          <w:noProof/>
          <w:sz w:val="10"/>
          <w:szCs w:val="10"/>
          <w:lang w:val="de-DE"/>
        </w:rPr>
        <w:drawing>
          <wp:inline distT="0" distB="0" distL="0" distR="0" wp14:anchorId="2AF85B52" wp14:editId="14D41A6E">
            <wp:extent cx="1395307" cy="1180800"/>
            <wp:effectExtent l="0" t="0" r="0" b="635"/>
            <wp:docPr id="14" name="Grafik 14"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Person, drinnen enthält.&#10;&#10;Automatisch generierte Beschreibu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95307" cy="1180800"/>
                    </a:xfrm>
                    <a:prstGeom prst="rect">
                      <a:avLst/>
                    </a:prstGeom>
                  </pic:spPr>
                </pic:pic>
              </a:graphicData>
            </a:graphic>
          </wp:inline>
        </w:drawing>
      </w:r>
      <w:r>
        <w:rPr>
          <w:rFonts w:ascii="TheSansOsF Light" w:hAnsi="TheSansOsF Light"/>
          <w:b/>
          <w:sz w:val="10"/>
          <w:szCs w:val="10"/>
          <w:lang w:val="de-DE"/>
        </w:rPr>
        <w:tab/>
      </w:r>
      <w:r>
        <w:rPr>
          <w:rFonts w:ascii="TheSansOsF Light" w:hAnsi="TheSansOsF Light"/>
          <w:b/>
          <w:noProof/>
          <w:sz w:val="10"/>
          <w:szCs w:val="10"/>
          <w:lang w:val="de-DE"/>
        </w:rPr>
        <w:drawing>
          <wp:inline distT="0" distB="0" distL="0" distR="0" wp14:anchorId="2806A5EF" wp14:editId="22188F9A">
            <wp:extent cx="1034167" cy="1180800"/>
            <wp:effectExtent l="0" t="0" r="0" b="635"/>
            <wp:docPr id="15" name="Grafik 15" descr="Ein Bild, das Text, Perso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Person, Elektronik enthält.&#10;&#10;Automatisch generierte Beschreibu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34167" cy="1180800"/>
                    </a:xfrm>
                    <a:prstGeom prst="rect">
                      <a:avLst/>
                    </a:prstGeom>
                  </pic:spPr>
                </pic:pic>
              </a:graphicData>
            </a:graphic>
          </wp:inline>
        </w:drawing>
      </w:r>
    </w:p>
    <w:p w14:paraId="164B08A7" w14:textId="77777777" w:rsidR="00840293" w:rsidRPr="007A4FE9" w:rsidRDefault="00840293" w:rsidP="00840293">
      <w:pPr>
        <w:tabs>
          <w:tab w:val="left" w:pos="2835"/>
          <w:tab w:val="left" w:pos="5670"/>
        </w:tabs>
        <w:spacing w:before="120"/>
        <w:rPr>
          <w:rFonts w:ascii="TheSansOsF Light" w:hAnsi="TheSansOsF Light"/>
          <w:b/>
          <w:sz w:val="10"/>
          <w:szCs w:val="10"/>
          <w:lang w:val="en-US"/>
        </w:rPr>
      </w:pP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7A4FE9">
        <w:rPr>
          <w:rFonts w:ascii="TheSansOsF Light" w:hAnsi="TheSansOsF Light"/>
          <w:b/>
          <w:sz w:val="10"/>
          <w:szCs w:val="10"/>
          <w:lang w:val="en-US"/>
        </w:rPr>
        <w:t xml:space="preserve"> _04</w:t>
      </w:r>
      <w:r w:rsidRPr="007A4FE9">
        <w:rPr>
          <w:rFonts w:ascii="TheSansOsF Light" w:hAnsi="TheSansOsF Light"/>
          <w:b/>
          <w:sz w:val="10"/>
          <w:szCs w:val="10"/>
          <w:lang w:val="en-US"/>
        </w:rPr>
        <w:tab/>
      </w: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7A4FE9">
        <w:rPr>
          <w:rFonts w:ascii="TheSansOsF Light" w:hAnsi="TheSansOsF Light"/>
          <w:b/>
          <w:sz w:val="10"/>
          <w:szCs w:val="10"/>
          <w:lang w:val="en-US"/>
        </w:rPr>
        <w:t xml:space="preserve"> _0</w:t>
      </w:r>
      <w:r>
        <w:rPr>
          <w:rFonts w:ascii="TheSansOsF Light" w:hAnsi="TheSansOsF Light"/>
          <w:b/>
          <w:sz w:val="10"/>
          <w:szCs w:val="10"/>
          <w:lang w:val="en-US"/>
        </w:rPr>
        <w:t>5</w:t>
      </w:r>
      <w:r>
        <w:rPr>
          <w:rFonts w:ascii="TheSansOsF Light" w:hAnsi="TheSansOsF Light"/>
          <w:b/>
          <w:sz w:val="10"/>
          <w:szCs w:val="10"/>
          <w:lang w:val="en-US"/>
        </w:rPr>
        <w:tab/>
      </w:r>
      <w:r w:rsidRPr="007A4FE9">
        <w:rPr>
          <w:rFonts w:ascii="TheSansOsF Light" w:hAnsi="TheSansOsF Light"/>
          <w:b/>
          <w:sz w:val="10"/>
          <w:szCs w:val="10"/>
          <w:lang w:val="en-US"/>
        </w:rPr>
        <w:t xml:space="preserve">Logo </w:t>
      </w:r>
      <w:r w:rsidRPr="007A4FE9">
        <w:rPr>
          <w:rFonts w:ascii="TheSansOsF Light" w:hAnsi="TheSansOsF Light"/>
          <w:sz w:val="10"/>
          <w:szCs w:val="10"/>
          <w:lang w:val="en-US"/>
        </w:rPr>
        <w:t>«</w:t>
      </w:r>
      <w:r w:rsidRPr="007A4FE9">
        <w:rPr>
          <w:rFonts w:ascii="TheSansOsF Light" w:hAnsi="TheSansOsF Light"/>
          <w:b/>
          <w:sz w:val="10"/>
          <w:szCs w:val="10"/>
          <w:lang w:val="en-US"/>
        </w:rPr>
        <w:t>Altea – Long</w:t>
      </w:r>
      <w:r>
        <w:rPr>
          <w:rFonts w:ascii="TheSansOsF Light" w:hAnsi="TheSansOsF Light"/>
          <w:b/>
          <w:sz w:val="10"/>
          <w:szCs w:val="10"/>
          <w:lang w:val="en-US"/>
        </w:rPr>
        <w:t xml:space="preserve"> </w:t>
      </w:r>
      <w:r w:rsidRPr="007A4FE9">
        <w:rPr>
          <w:rFonts w:ascii="TheSansOsF Light" w:hAnsi="TheSansOsF Light"/>
          <w:b/>
          <w:sz w:val="10"/>
          <w:szCs w:val="10"/>
          <w:lang w:val="en-US"/>
        </w:rPr>
        <w:t>COVID</w:t>
      </w:r>
      <w:r>
        <w:rPr>
          <w:rFonts w:ascii="TheSansOsF Light" w:hAnsi="TheSansOsF Light"/>
          <w:b/>
          <w:sz w:val="10"/>
          <w:szCs w:val="10"/>
          <w:lang w:val="en-US"/>
        </w:rPr>
        <w:t xml:space="preserve"> Network</w:t>
      </w:r>
      <w:r w:rsidRPr="007A4FE9">
        <w:rPr>
          <w:rFonts w:ascii="TheSansOsF Light" w:hAnsi="TheSansOsF Light"/>
          <w:sz w:val="10"/>
          <w:szCs w:val="10"/>
          <w:lang w:val="en-US"/>
        </w:rPr>
        <w:t>»</w:t>
      </w:r>
      <w:r w:rsidRPr="007A4FE9">
        <w:rPr>
          <w:rFonts w:ascii="TheSansOsF Light" w:hAnsi="TheSansOsF Light"/>
          <w:b/>
          <w:sz w:val="10"/>
          <w:szCs w:val="10"/>
          <w:lang w:val="en-US"/>
        </w:rPr>
        <w:t xml:space="preserve"> small </w:t>
      </w:r>
      <w:r>
        <w:rPr>
          <w:rFonts w:ascii="TheSansOsF Light" w:hAnsi="TheSansOsF Light"/>
          <w:b/>
          <w:sz w:val="10"/>
          <w:szCs w:val="10"/>
          <w:lang w:val="en-US"/>
        </w:rPr>
        <w:t>&amp;</w:t>
      </w:r>
      <w:r w:rsidRPr="007A4FE9">
        <w:rPr>
          <w:rFonts w:ascii="TheSansOsF Light" w:hAnsi="TheSansOsF Light"/>
          <w:b/>
          <w:sz w:val="10"/>
          <w:szCs w:val="10"/>
          <w:lang w:val="en-US"/>
        </w:rPr>
        <w:t xml:space="preserve"> medium</w:t>
      </w:r>
    </w:p>
    <w:p w14:paraId="1855B352" w14:textId="77777777" w:rsidR="003E4BF9" w:rsidRPr="00840293" w:rsidRDefault="003E4BF9" w:rsidP="003E4BF9">
      <w:pPr>
        <w:rPr>
          <w:rFonts w:ascii="TheSansOsF Light" w:hAnsi="TheSansOsF Light" w:cstheme="minorHAnsi"/>
          <w:lang w:val="en-US"/>
        </w:rPr>
      </w:pPr>
      <w:r w:rsidRPr="00840293">
        <w:rPr>
          <w:rFonts w:ascii="TheSansOsF Light" w:hAnsi="TheSansOsF Light"/>
          <w:lang w:val="en-US"/>
        </w:rPr>
        <w:br/>
      </w:r>
    </w:p>
    <w:p w14:paraId="2ACD1F3E" w14:textId="5BE45518" w:rsidR="00C17746" w:rsidRPr="00840293" w:rsidRDefault="00B23353" w:rsidP="009340AD">
      <w:pPr>
        <w:spacing w:before="120"/>
        <w:rPr>
          <w:rFonts w:ascii="TheSansOsF Light" w:hAnsi="TheSansOsF Light"/>
          <w:lang w:val="it-CH"/>
        </w:rPr>
      </w:pPr>
      <w:proofErr w:type="spellStart"/>
      <w:r w:rsidRPr="00840293">
        <w:rPr>
          <w:rFonts w:ascii="TheSansOsF Light" w:hAnsi="TheSansOsF Light"/>
          <w:b/>
          <w:lang w:val="it-CH"/>
        </w:rPr>
        <w:t>Contact</w:t>
      </w:r>
      <w:proofErr w:type="spellEnd"/>
    </w:p>
    <w:p w14:paraId="1A3447D2" w14:textId="564406B6" w:rsidR="00992EF2" w:rsidRPr="00840293" w:rsidRDefault="008F3E27" w:rsidP="00992EF2">
      <w:pPr>
        <w:rPr>
          <w:rFonts w:ascii="TheSansOsF Light" w:hAnsi="TheSansOsF Light"/>
          <w:lang w:val="it-CH"/>
        </w:rPr>
      </w:pPr>
      <w:r w:rsidRPr="00840293">
        <w:rPr>
          <w:rFonts w:ascii="TheSansOsF Light" w:hAnsi="TheSansOsF Light"/>
          <w:lang w:val="it-CH"/>
        </w:rPr>
        <w:t xml:space="preserve">Daria Rimann, </w:t>
      </w:r>
      <w:r w:rsidR="007D4787" w:rsidRPr="00840293">
        <w:rPr>
          <w:rFonts w:ascii="TheSansOsF Light" w:hAnsi="TheSansOsF Light"/>
          <w:lang w:val="it-CH"/>
        </w:rPr>
        <w:t>Comunicazione e</w:t>
      </w:r>
      <w:r w:rsidR="00041348" w:rsidRPr="00840293">
        <w:rPr>
          <w:rFonts w:ascii="TheSansOsF Light" w:hAnsi="TheSansOsF Light"/>
          <w:lang w:val="it-CH"/>
        </w:rPr>
        <w:t xml:space="preserve"> Marketing LUNGE ZÜRICH</w:t>
      </w:r>
    </w:p>
    <w:p w14:paraId="6B1B030D" w14:textId="1847018B" w:rsidR="00ED153C" w:rsidRPr="00840293" w:rsidRDefault="00612124" w:rsidP="001529D8">
      <w:pPr>
        <w:rPr>
          <w:rFonts w:ascii="TheSansOsF Light" w:hAnsi="TheSansOsF Light"/>
          <w:lang w:val="it-CH"/>
        </w:rPr>
      </w:pPr>
      <w:r w:rsidRPr="00840293">
        <w:rPr>
          <w:rFonts w:ascii="TheSansOsF Light" w:hAnsi="TheSansOsF Light"/>
          <w:lang w:val="it-CH"/>
        </w:rPr>
        <w:t>T</w:t>
      </w:r>
      <w:r w:rsidR="007D4787" w:rsidRPr="00840293">
        <w:rPr>
          <w:rFonts w:ascii="TheSansOsF Light" w:hAnsi="TheSansOsF Light"/>
          <w:lang w:val="it-CH"/>
        </w:rPr>
        <w:t xml:space="preserve">elefono </w:t>
      </w:r>
      <w:r w:rsidR="00001451" w:rsidRPr="00840293">
        <w:rPr>
          <w:rFonts w:ascii="TheSansOsF Light" w:hAnsi="TheSansOsF Light"/>
          <w:lang w:val="it-CH"/>
        </w:rPr>
        <w:t xml:space="preserve">044 268 20 </w:t>
      </w:r>
      <w:r w:rsidR="008F3E27" w:rsidRPr="00840293">
        <w:rPr>
          <w:rFonts w:ascii="TheSansOsF Light" w:hAnsi="TheSansOsF Light"/>
          <w:lang w:val="it-CH"/>
        </w:rPr>
        <w:t>24</w:t>
      </w:r>
      <w:r w:rsidR="0017135F" w:rsidRPr="00840293">
        <w:rPr>
          <w:rFonts w:ascii="TheSansOsF Light" w:hAnsi="TheSansOsF Light"/>
          <w:lang w:val="it-CH"/>
        </w:rPr>
        <w:t xml:space="preserve">, </w:t>
      </w:r>
      <w:hyperlink r:id="rId31" w:history="1">
        <w:r w:rsidR="00786116" w:rsidRPr="00840293">
          <w:rPr>
            <w:rStyle w:val="Hyperlink"/>
            <w:rFonts w:ascii="TheSansOsF Light" w:hAnsi="TheSansOsF Light"/>
            <w:lang w:val="it-CH"/>
          </w:rPr>
          <w:t>media@lunge-zuerich.ch</w:t>
        </w:r>
      </w:hyperlink>
      <w:r w:rsidR="00D9019C" w:rsidRPr="00840293">
        <w:rPr>
          <w:rStyle w:val="Hyperlink"/>
          <w:rFonts w:ascii="TheSansOsF Light" w:hAnsi="TheSansOsF Light"/>
          <w:color w:val="00B0F0"/>
          <w:lang w:val="it-CH"/>
        </w:rPr>
        <w:t xml:space="preserve"> </w:t>
      </w:r>
      <w:r w:rsidR="009B5DE6" w:rsidRPr="00840293">
        <w:rPr>
          <w:rStyle w:val="Hyperlink"/>
          <w:rFonts w:ascii="TheSansOsF Light" w:hAnsi="TheSansOsF Light"/>
          <w:color w:val="00B0F0"/>
          <w:lang w:val="it-CH"/>
        </w:rPr>
        <w:t xml:space="preserve"> </w:t>
      </w:r>
    </w:p>
    <w:sectPr w:rsidR="00ED153C" w:rsidRPr="00840293" w:rsidSect="0038783A">
      <w:headerReference w:type="even" r:id="rId32"/>
      <w:headerReference w:type="default" r:id="rId33"/>
      <w:footerReference w:type="even" r:id="rId34"/>
      <w:footerReference w:type="default" r:id="rId35"/>
      <w:headerReference w:type="first" r:id="rId36"/>
      <w:footerReference w:type="first" r:id="rId37"/>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39D2" w14:textId="77777777" w:rsidR="00B20366" w:rsidRDefault="00B20366" w:rsidP="007B0043">
      <w:r>
        <w:separator/>
      </w:r>
    </w:p>
  </w:endnote>
  <w:endnote w:type="continuationSeparator" w:id="0">
    <w:p w14:paraId="44E2BA8F" w14:textId="77777777" w:rsidR="00B20366" w:rsidRDefault="00B20366" w:rsidP="007B0043">
      <w:r>
        <w:continuationSeparator/>
      </w:r>
    </w:p>
  </w:endnote>
  <w:endnote w:type="continuationNotice" w:id="1">
    <w:p w14:paraId="4EDD70C4" w14:textId="77777777" w:rsidR="00B20366" w:rsidRDefault="00B20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TheSansOsF Light"/>
    <w:panose1 w:val="020B0302050302020203"/>
    <w:charset w:val="00"/>
    <w:family w:val="swiss"/>
    <w:notTrueType/>
    <w:pitch w:val="variable"/>
    <w:sig w:usb0="A00000FF" w:usb1="5000F0FB" w:usb2="00000000" w:usb3="00000000" w:csb0="0000009B" w:csb1="00000000"/>
  </w:font>
  <w:font w:name="Adobe Ming Std L">
    <w:altName w:val="Yu Gothic"/>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6924" w14:textId="77777777" w:rsidR="00786116" w:rsidRDefault="007861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18AF"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8240" behindDoc="0" locked="0" layoutInCell="0" allowOverlap="0" wp14:anchorId="59D27381" wp14:editId="79A5F52D">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58241" behindDoc="0" locked="0" layoutInCell="1" allowOverlap="1" wp14:anchorId="6EBBACF7" wp14:editId="30E7760B">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184BBA2F" w14:textId="77777777" w:rsidR="009029D3" w:rsidRPr="00AF242A" w:rsidRDefault="009029D3" w:rsidP="005070AD">
    <w:pPr>
      <w:pStyle w:val="Fuzeile"/>
      <w:jc w:val="center"/>
      <w:rPr>
        <w:rFonts w:ascii="TheSansOsF Light" w:eastAsia="Adobe Ming Std L" w:hAnsi="TheSansOsF Light"/>
        <w:sz w:val="16"/>
        <w:szCs w:val="16"/>
        <w:lang w:val="de-DE"/>
      </w:rPr>
    </w:pPr>
  </w:p>
  <w:p w14:paraId="2C3250ED" w14:textId="6CC356C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20168E">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21576240" w14:textId="38E3CF17"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8F3E27">
      <w:rPr>
        <w:rFonts w:ascii="TheSansOsF Light" w:eastAsia="Adobe Ming Std L" w:hAnsi="TheSansOsF Light"/>
        <w:sz w:val="16"/>
        <w:szCs w:val="16"/>
        <w:lang w:val="de-DE"/>
      </w:rPr>
      <w:t>24</w:t>
    </w:r>
    <w:r w:rsidRPr="00AF242A">
      <w:rPr>
        <w:rFonts w:ascii="TheSansOsF Light" w:eastAsia="Adobe Ming Std L" w:hAnsi="TheSansOsF Light"/>
        <w:sz w:val="16"/>
        <w:szCs w:val="16"/>
        <w:lang w:val="de-DE"/>
      </w:rPr>
      <w:t xml:space="preserve">, F 044 268 20 20, </w:t>
    </w:r>
    <w:r w:rsidR="00786116" w:rsidRPr="00786116">
      <w:rPr>
        <w:rFonts w:ascii="TheSansOsF Light" w:eastAsia="Adobe Ming Std L" w:hAnsi="TheSansOsF Light"/>
        <w:sz w:val="16"/>
        <w:szCs w:val="16"/>
        <w:lang w:val="de-DE"/>
      </w:rPr>
      <w:t>media</w:t>
    </w:r>
    <w:r w:rsidRPr="00786116">
      <w:rPr>
        <w:rFonts w:ascii="TheSansOsF Light" w:eastAsia="Adobe Ming Std L" w:hAnsi="TheSansOsF Light"/>
        <w:sz w:val="16"/>
        <w:szCs w:val="16"/>
        <w:lang w:val="de-DE"/>
      </w:rPr>
      <w:t>@lunge-zuerich.ch</w:t>
    </w:r>
  </w:p>
  <w:p w14:paraId="3060F609"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4DC3" w14:textId="77777777" w:rsidR="00B20366" w:rsidRDefault="00B20366" w:rsidP="007B0043">
      <w:r>
        <w:separator/>
      </w:r>
    </w:p>
  </w:footnote>
  <w:footnote w:type="continuationSeparator" w:id="0">
    <w:p w14:paraId="19C78583" w14:textId="77777777" w:rsidR="00B20366" w:rsidRDefault="00B20366" w:rsidP="007B0043">
      <w:r>
        <w:continuationSeparator/>
      </w:r>
    </w:p>
  </w:footnote>
  <w:footnote w:type="continuationNotice" w:id="1">
    <w:p w14:paraId="07D1B106" w14:textId="77777777" w:rsidR="00B20366" w:rsidRDefault="00B20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1CF1" w14:textId="77777777" w:rsidR="00786116" w:rsidRDefault="007861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2869" w14:textId="0A8F59B2" w:rsidR="009029D3" w:rsidRDefault="0038783A"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7B38CAC4">
          <wp:simplePos x="0" y="0"/>
          <wp:positionH relativeFrom="column">
            <wp:posOffset>3485989</wp:posOffset>
          </wp:positionH>
          <wp:positionV relativeFrom="paragraph">
            <wp:posOffset>-47625</wp:posOffset>
          </wp:positionV>
          <wp:extent cx="1289050" cy="618853"/>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B41B0C" w:rsidRPr="00B41B0C">
      <w:rPr>
        <w:noProof/>
        <w:lang w:eastAsia="de-CH"/>
      </w:rPr>
      <w:drawing>
        <wp:anchor distT="0" distB="0" distL="114300" distR="114300" simplePos="0" relativeHeight="251658243" behindDoc="1" locked="0" layoutInCell="1" allowOverlap="1" wp14:anchorId="31ED6213" wp14:editId="7AD836C9">
          <wp:simplePos x="0" y="0"/>
          <wp:positionH relativeFrom="column">
            <wp:posOffset>876300</wp:posOffset>
          </wp:positionH>
          <wp:positionV relativeFrom="paragraph">
            <wp:posOffset>0</wp:posOffset>
          </wp:positionV>
          <wp:extent cx="1297940" cy="61531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734" w14:textId="0369E853"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2446A5F0">
          <wp:simplePos x="0" y="0"/>
          <wp:positionH relativeFrom="column">
            <wp:posOffset>3487562</wp:posOffset>
          </wp:positionH>
          <wp:positionV relativeFrom="paragraph">
            <wp:posOffset>5080</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drawing>
        <wp:anchor distT="0" distB="0" distL="114300" distR="114300" simplePos="0" relativeHeight="251658242" behindDoc="1" locked="0" layoutInCell="1" allowOverlap="1" wp14:anchorId="7D5C4584" wp14:editId="3701B6CD">
          <wp:simplePos x="0" y="0"/>
          <wp:positionH relativeFrom="column">
            <wp:posOffset>896620</wp:posOffset>
          </wp:positionH>
          <wp:positionV relativeFrom="paragraph">
            <wp:posOffset>8255</wp:posOffset>
          </wp:positionV>
          <wp:extent cx="1297940" cy="6153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0A56"/>
    <w:rsid w:val="00001451"/>
    <w:rsid w:val="00004E27"/>
    <w:rsid w:val="00010C46"/>
    <w:rsid w:val="00010F5A"/>
    <w:rsid w:val="00016E39"/>
    <w:rsid w:val="00020733"/>
    <w:rsid w:val="00023599"/>
    <w:rsid w:val="000337C4"/>
    <w:rsid w:val="000339B9"/>
    <w:rsid w:val="00033D06"/>
    <w:rsid w:val="0004056E"/>
    <w:rsid w:val="00041348"/>
    <w:rsid w:val="00041C00"/>
    <w:rsid w:val="000450E9"/>
    <w:rsid w:val="0004785A"/>
    <w:rsid w:val="00051272"/>
    <w:rsid w:val="000521D2"/>
    <w:rsid w:val="000560F3"/>
    <w:rsid w:val="000575CF"/>
    <w:rsid w:val="000600E7"/>
    <w:rsid w:val="000662B6"/>
    <w:rsid w:val="00067336"/>
    <w:rsid w:val="000715A1"/>
    <w:rsid w:val="00072819"/>
    <w:rsid w:val="0007399F"/>
    <w:rsid w:val="00076444"/>
    <w:rsid w:val="00080CA2"/>
    <w:rsid w:val="00081300"/>
    <w:rsid w:val="00083256"/>
    <w:rsid w:val="00092A2E"/>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5CAE"/>
    <w:rsid w:val="000B7F29"/>
    <w:rsid w:val="000C74EA"/>
    <w:rsid w:val="000D0023"/>
    <w:rsid w:val="000D086F"/>
    <w:rsid w:val="000D586A"/>
    <w:rsid w:val="000E278D"/>
    <w:rsid w:val="000E55EF"/>
    <w:rsid w:val="0010395D"/>
    <w:rsid w:val="001055C1"/>
    <w:rsid w:val="00106770"/>
    <w:rsid w:val="00107AA9"/>
    <w:rsid w:val="00111501"/>
    <w:rsid w:val="00114EB6"/>
    <w:rsid w:val="00115394"/>
    <w:rsid w:val="001212E6"/>
    <w:rsid w:val="001352D0"/>
    <w:rsid w:val="00141082"/>
    <w:rsid w:val="00143C68"/>
    <w:rsid w:val="00150F9C"/>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66BE"/>
    <w:rsid w:val="00193E45"/>
    <w:rsid w:val="001957A8"/>
    <w:rsid w:val="001A1F0C"/>
    <w:rsid w:val="001A25AF"/>
    <w:rsid w:val="001A31CB"/>
    <w:rsid w:val="001A6644"/>
    <w:rsid w:val="001B4216"/>
    <w:rsid w:val="001B53E1"/>
    <w:rsid w:val="001B7EE0"/>
    <w:rsid w:val="001C2FE4"/>
    <w:rsid w:val="001C3574"/>
    <w:rsid w:val="001D018D"/>
    <w:rsid w:val="001D0537"/>
    <w:rsid w:val="001D0C1B"/>
    <w:rsid w:val="001D2E99"/>
    <w:rsid w:val="001F2F95"/>
    <w:rsid w:val="0020046F"/>
    <w:rsid w:val="0020168E"/>
    <w:rsid w:val="00202AAA"/>
    <w:rsid w:val="00202E5C"/>
    <w:rsid w:val="002067F9"/>
    <w:rsid w:val="002115E3"/>
    <w:rsid w:val="00212D15"/>
    <w:rsid w:val="0021404A"/>
    <w:rsid w:val="002141AB"/>
    <w:rsid w:val="00215DFC"/>
    <w:rsid w:val="00216831"/>
    <w:rsid w:val="00216C74"/>
    <w:rsid w:val="002217D1"/>
    <w:rsid w:val="00221D19"/>
    <w:rsid w:val="0022309E"/>
    <w:rsid w:val="002261C2"/>
    <w:rsid w:val="002337D2"/>
    <w:rsid w:val="00235479"/>
    <w:rsid w:val="00235A0B"/>
    <w:rsid w:val="00245076"/>
    <w:rsid w:val="00246F75"/>
    <w:rsid w:val="00257029"/>
    <w:rsid w:val="00267ACC"/>
    <w:rsid w:val="00272DEB"/>
    <w:rsid w:val="002748B2"/>
    <w:rsid w:val="00275455"/>
    <w:rsid w:val="00282551"/>
    <w:rsid w:val="002847AF"/>
    <w:rsid w:val="00285083"/>
    <w:rsid w:val="0028749D"/>
    <w:rsid w:val="00291A4C"/>
    <w:rsid w:val="00292CC5"/>
    <w:rsid w:val="00296397"/>
    <w:rsid w:val="0029751A"/>
    <w:rsid w:val="002A0CCF"/>
    <w:rsid w:val="002A1F34"/>
    <w:rsid w:val="002A25D8"/>
    <w:rsid w:val="002A30D3"/>
    <w:rsid w:val="002A35BD"/>
    <w:rsid w:val="002A5A85"/>
    <w:rsid w:val="002A5DB3"/>
    <w:rsid w:val="002A6D6E"/>
    <w:rsid w:val="002A7C46"/>
    <w:rsid w:val="002B7247"/>
    <w:rsid w:val="002B7980"/>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775D"/>
    <w:rsid w:val="0030585A"/>
    <w:rsid w:val="003061DB"/>
    <w:rsid w:val="00315214"/>
    <w:rsid w:val="00317A27"/>
    <w:rsid w:val="0032200C"/>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6B1"/>
    <w:rsid w:val="00372894"/>
    <w:rsid w:val="0037665A"/>
    <w:rsid w:val="003772F1"/>
    <w:rsid w:val="0038166F"/>
    <w:rsid w:val="0038256F"/>
    <w:rsid w:val="00386591"/>
    <w:rsid w:val="0038783A"/>
    <w:rsid w:val="00387B14"/>
    <w:rsid w:val="00387FA0"/>
    <w:rsid w:val="00390405"/>
    <w:rsid w:val="00392DD1"/>
    <w:rsid w:val="003944F0"/>
    <w:rsid w:val="003978A9"/>
    <w:rsid w:val="003A0DC2"/>
    <w:rsid w:val="003A2DC7"/>
    <w:rsid w:val="003A5DAE"/>
    <w:rsid w:val="003A6000"/>
    <w:rsid w:val="003B014B"/>
    <w:rsid w:val="003B1F1C"/>
    <w:rsid w:val="003B26D5"/>
    <w:rsid w:val="003B55FF"/>
    <w:rsid w:val="003C1252"/>
    <w:rsid w:val="003C27FF"/>
    <w:rsid w:val="003D265C"/>
    <w:rsid w:val="003D6F22"/>
    <w:rsid w:val="003E1E39"/>
    <w:rsid w:val="003E2528"/>
    <w:rsid w:val="003E3A58"/>
    <w:rsid w:val="003E4546"/>
    <w:rsid w:val="003E4BF9"/>
    <w:rsid w:val="003E6650"/>
    <w:rsid w:val="003E7BC5"/>
    <w:rsid w:val="003F079E"/>
    <w:rsid w:val="003F3A6D"/>
    <w:rsid w:val="003F430C"/>
    <w:rsid w:val="00401B67"/>
    <w:rsid w:val="00401E04"/>
    <w:rsid w:val="0040235C"/>
    <w:rsid w:val="00404510"/>
    <w:rsid w:val="00411D87"/>
    <w:rsid w:val="00412B30"/>
    <w:rsid w:val="00420AE6"/>
    <w:rsid w:val="00421BE1"/>
    <w:rsid w:val="00422FB8"/>
    <w:rsid w:val="00427CFD"/>
    <w:rsid w:val="004304F2"/>
    <w:rsid w:val="00431153"/>
    <w:rsid w:val="00435A83"/>
    <w:rsid w:val="00440FA4"/>
    <w:rsid w:val="004459BE"/>
    <w:rsid w:val="004470E9"/>
    <w:rsid w:val="0045064F"/>
    <w:rsid w:val="004538D7"/>
    <w:rsid w:val="00460AC2"/>
    <w:rsid w:val="0046425B"/>
    <w:rsid w:val="00467DE5"/>
    <w:rsid w:val="004702B1"/>
    <w:rsid w:val="0047034D"/>
    <w:rsid w:val="00473577"/>
    <w:rsid w:val="0047504D"/>
    <w:rsid w:val="00483781"/>
    <w:rsid w:val="00487575"/>
    <w:rsid w:val="00487A7C"/>
    <w:rsid w:val="00491936"/>
    <w:rsid w:val="004942CB"/>
    <w:rsid w:val="004A0908"/>
    <w:rsid w:val="004A1811"/>
    <w:rsid w:val="004A302C"/>
    <w:rsid w:val="004A4450"/>
    <w:rsid w:val="004A67FB"/>
    <w:rsid w:val="004A6FFD"/>
    <w:rsid w:val="004B146D"/>
    <w:rsid w:val="004B3BF2"/>
    <w:rsid w:val="004C57F5"/>
    <w:rsid w:val="004C6732"/>
    <w:rsid w:val="004C6825"/>
    <w:rsid w:val="004C7A0F"/>
    <w:rsid w:val="004D04EF"/>
    <w:rsid w:val="004D226C"/>
    <w:rsid w:val="004D7140"/>
    <w:rsid w:val="004E2EE9"/>
    <w:rsid w:val="004E3A27"/>
    <w:rsid w:val="004E44F9"/>
    <w:rsid w:val="004E6AEF"/>
    <w:rsid w:val="004E7082"/>
    <w:rsid w:val="004F1869"/>
    <w:rsid w:val="004F2240"/>
    <w:rsid w:val="004F353F"/>
    <w:rsid w:val="004F3D74"/>
    <w:rsid w:val="004F48CD"/>
    <w:rsid w:val="00502421"/>
    <w:rsid w:val="005036CF"/>
    <w:rsid w:val="005070AD"/>
    <w:rsid w:val="00507237"/>
    <w:rsid w:val="005121D0"/>
    <w:rsid w:val="00530ED0"/>
    <w:rsid w:val="0053107F"/>
    <w:rsid w:val="00532E42"/>
    <w:rsid w:val="00535931"/>
    <w:rsid w:val="005379BE"/>
    <w:rsid w:val="005418DA"/>
    <w:rsid w:val="00546337"/>
    <w:rsid w:val="00550360"/>
    <w:rsid w:val="00550D5A"/>
    <w:rsid w:val="005518F7"/>
    <w:rsid w:val="00552083"/>
    <w:rsid w:val="005525D1"/>
    <w:rsid w:val="00555D3B"/>
    <w:rsid w:val="00563C82"/>
    <w:rsid w:val="005732FE"/>
    <w:rsid w:val="00573DED"/>
    <w:rsid w:val="00582ABC"/>
    <w:rsid w:val="0058386D"/>
    <w:rsid w:val="005915A6"/>
    <w:rsid w:val="00592A1C"/>
    <w:rsid w:val="005938FF"/>
    <w:rsid w:val="005A297E"/>
    <w:rsid w:val="005A321E"/>
    <w:rsid w:val="005A4CFE"/>
    <w:rsid w:val="005B14BF"/>
    <w:rsid w:val="005B3E86"/>
    <w:rsid w:val="005C09C8"/>
    <w:rsid w:val="005C1527"/>
    <w:rsid w:val="005C4E4D"/>
    <w:rsid w:val="005D0A5B"/>
    <w:rsid w:val="005D2437"/>
    <w:rsid w:val="005D4B4E"/>
    <w:rsid w:val="005D6DCF"/>
    <w:rsid w:val="005E1DDE"/>
    <w:rsid w:val="005E45D4"/>
    <w:rsid w:val="005E6303"/>
    <w:rsid w:val="005E7329"/>
    <w:rsid w:val="005F1897"/>
    <w:rsid w:val="005F5CF5"/>
    <w:rsid w:val="00600DEA"/>
    <w:rsid w:val="00601F0A"/>
    <w:rsid w:val="00603A16"/>
    <w:rsid w:val="00610430"/>
    <w:rsid w:val="00611BB9"/>
    <w:rsid w:val="00611F03"/>
    <w:rsid w:val="00612124"/>
    <w:rsid w:val="006128A1"/>
    <w:rsid w:val="00616CF6"/>
    <w:rsid w:val="00621E22"/>
    <w:rsid w:val="00623373"/>
    <w:rsid w:val="006240C0"/>
    <w:rsid w:val="006269E4"/>
    <w:rsid w:val="0063223F"/>
    <w:rsid w:val="006433AA"/>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95493"/>
    <w:rsid w:val="006A0033"/>
    <w:rsid w:val="006A03BA"/>
    <w:rsid w:val="006A168A"/>
    <w:rsid w:val="006A46CB"/>
    <w:rsid w:val="006A5FDB"/>
    <w:rsid w:val="006A6B8B"/>
    <w:rsid w:val="006B6AA8"/>
    <w:rsid w:val="006B6B53"/>
    <w:rsid w:val="006B722C"/>
    <w:rsid w:val="006B7831"/>
    <w:rsid w:val="006C1A58"/>
    <w:rsid w:val="006D0DF6"/>
    <w:rsid w:val="006E1910"/>
    <w:rsid w:val="006E307A"/>
    <w:rsid w:val="006E33D8"/>
    <w:rsid w:val="006E3D87"/>
    <w:rsid w:val="006E4F3F"/>
    <w:rsid w:val="006E5830"/>
    <w:rsid w:val="006F28BD"/>
    <w:rsid w:val="006F4C19"/>
    <w:rsid w:val="006F5E6C"/>
    <w:rsid w:val="006F7A06"/>
    <w:rsid w:val="00703476"/>
    <w:rsid w:val="007067BB"/>
    <w:rsid w:val="00706E61"/>
    <w:rsid w:val="007200A1"/>
    <w:rsid w:val="007219B4"/>
    <w:rsid w:val="0072329B"/>
    <w:rsid w:val="00734318"/>
    <w:rsid w:val="00740928"/>
    <w:rsid w:val="00741907"/>
    <w:rsid w:val="00741BFF"/>
    <w:rsid w:val="00742888"/>
    <w:rsid w:val="00743222"/>
    <w:rsid w:val="00754315"/>
    <w:rsid w:val="00755B5A"/>
    <w:rsid w:val="00762CB8"/>
    <w:rsid w:val="007728DC"/>
    <w:rsid w:val="00772C42"/>
    <w:rsid w:val="0077394E"/>
    <w:rsid w:val="007765C4"/>
    <w:rsid w:val="00776FE1"/>
    <w:rsid w:val="00781B20"/>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C1299"/>
    <w:rsid w:val="007D1636"/>
    <w:rsid w:val="007D4787"/>
    <w:rsid w:val="007D60BC"/>
    <w:rsid w:val="007E47AD"/>
    <w:rsid w:val="007E4EB5"/>
    <w:rsid w:val="007F187B"/>
    <w:rsid w:val="007F47D0"/>
    <w:rsid w:val="00802379"/>
    <w:rsid w:val="0080313C"/>
    <w:rsid w:val="00805B71"/>
    <w:rsid w:val="00806C42"/>
    <w:rsid w:val="00812A24"/>
    <w:rsid w:val="00815811"/>
    <w:rsid w:val="00817CB3"/>
    <w:rsid w:val="008218F5"/>
    <w:rsid w:val="008244C3"/>
    <w:rsid w:val="008249F5"/>
    <w:rsid w:val="00825423"/>
    <w:rsid w:val="00832055"/>
    <w:rsid w:val="008332E8"/>
    <w:rsid w:val="00833DE1"/>
    <w:rsid w:val="00834848"/>
    <w:rsid w:val="00835620"/>
    <w:rsid w:val="00835A57"/>
    <w:rsid w:val="008373DE"/>
    <w:rsid w:val="00840293"/>
    <w:rsid w:val="008438F8"/>
    <w:rsid w:val="0084596D"/>
    <w:rsid w:val="0084736E"/>
    <w:rsid w:val="00850448"/>
    <w:rsid w:val="008566C1"/>
    <w:rsid w:val="00862C2F"/>
    <w:rsid w:val="00863426"/>
    <w:rsid w:val="00870A55"/>
    <w:rsid w:val="0087234E"/>
    <w:rsid w:val="00873C32"/>
    <w:rsid w:val="00882BD5"/>
    <w:rsid w:val="00887C2F"/>
    <w:rsid w:val="00887F9D"/>
    <w:rsid w:val="00890937"/>
    <w:rsid w:val="008971B9"/>
    <w:rsid w:val="008A0844"/>
    <w:rsid w:val="008A47BE"/>
    <w:rsid w:val="008A7CDC"/>
    <w:rsid w:val="008B06BE"/>
    <w:rsid w:val="008B2481"/>
    <w:rsid w:val="008B7DBE"/>
    <w:rsid w:val="008C0C30"/>
    <w:rsid w:val="008C1388"/>
    <w:rsid w:val="008C218F"/>
    <w:rsid w:val="008D0245"/>
    <w:rsid w:val="008E3061"/>
    <w:rsid w:val="008E59C9"/>
    <w:rsid w:val="008E7764"/>
    <w:rsid w:val="008E79D1"/>
    <w:rsid w:val="008F3E27"/>
    <w:rsid w:val="008F68F2"/>
    <w:rsid w:val="008F6B57"/>
    <w:rsid w:val="008F7A9E"/>
    <w:rsid w:val="008F7F1D"/>
    <w:rsid w:val="009014D7"/>
    <w:rsid w:val="00901B8D"/>
    <w:rsid w:val="009021D5"/>
    <w:rsid w:val="009029D3"/>
    <w:rsid w:val="00906175"/>
    <w:rsid w:val="009079A5"/>
    <w:rsid w:val="00912A24"/>
    <w:rsid w:val="00926096"/>
    <w:rsid w:val="00926B64"/>
    <w:rsid w:val="009307B3"/>
    <w:rsid w:val="0093127C"/>
    <w:rsid w:val="009340AD"/>
    <w:rsid w:val="009432F4"/>
    <w:rsid w:val="00943E1C"/>
    <w:rsid w:val="00947063"/>
    <w:rsid w:val="00952DF3"/>
    <w:rsid w:val="00956ECA"/>
    <w:rsid w:val="0096147E"/>
    <w:rsid w:val="0097316E"/>
    <w:rsid w:val="009746D7"/>
    <w:rsid w:val="00980803"/>
    <w:rsid w:val="00980E8D"/>
    <w:rsid w:val="0098105E"/>
    <w:rsid w:val="00986F39"/>
    <w:rsid w:val="00990D7C"/>
    <w:rsid w:val="009920F2"/>
    <w:rsid w:val="00992EF2"/>
    <w:rsid w:val="009944DA"/>
    <w:rsid w:val="00994C2C"/>
    <w:rsid w:val="00994FD1"/>
    <w:rsid w:val="009950BA"/>
    <w:rsid w:val="00995D28"/>
    <w:rsid w:val="00997BAA"/>
    <w:rsid w:val="009A7A74"/>
    <w:rsid w:val="009B07F3"/>
    <w:rsid w:val="009B1DE1"/>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608D"/>
    <w:rsid w:val="009F71AF"/>
    <w:rsid w:val="00A00AD7"/>
    <w:rsid w:val="00A03D30"/>
    <w:rsid w:val="00A064E0"/>
    <w:rsid w:val="00A078D2"/>
    <w:rsid w:val="00A07BAE"/>
    <w:rsid w:val="00A10041"/>
    <w:rsid w:val="00A15606"/>
    <w:rsid w:val="00A23AA5"/>
    <w:rsid w:val="00A26470"/>
    <w:rsid w:val="00A30430"/>
    <w:rsid w:val="00A30DD1"/>
    <w:rsid w:val="00A328EE"/>
    <w:rsid w:val="00A33399"/>
    <w:rsid w:val="00A34045"/>
    <w:rsid w:val="00A44529"/>
    <w:rsid w:val="00A47708"/>
    <w:rsid w:val="00A509F8"/>
    <w:rsid w:val="00A5156E"/>
    <w:rsid w:val="00A53238"/>
    <w:rsid w:val="00A56404"/>
    <w:rsid w:val="00A61F26"/>
    <w:rsid w:val="00A6266A"/>
    <w:rsid w:val="00A626D3"/>
    <w:rsid w:val="00A63CA1"/>
    <w:rsid w:val="00A63ECB"/>
    <w:rsid w:val="00A65BFB"/>
    <w:rsid w:val="00A7115D"/>
    <w:rsid w:val="00A748D7"/>
    <w:rsid w:val="00A81734"/>
    <w:rsid w:val="00A91CE2"/>
    <w:rsid w:val="00AA6C29"/>
    <w:rsid w:val="00AA754C"/>
    <w:rsid w:val="00AB0091"/>
    <w:rsid w:val="00AB1967"/>
    <w:rsid w:val="00AB34A1"/>
    <w:rsid w:val="00AB388A"/>
    <w:rsid w:val="00AB3C98"/>
    <w:rsid w:val="00AB679A"/>
    <w:rsid w:val="00AB73C3"/>
    <w:rsid w:val="00AB766C"/>
    <w:rsid w:val="00AC21C7"/>
    <w:rsid w:val="00AC5F4C"/>
    <w:rsid w:val="00AC653F"/>
    <w:rsid w:val="00AC6D0E"/>
    <w:rsid w:val="00AD11A4"/>
    <w:rsid w:val="00AD54D5"/>
    <w:rsid w:val="00AE585E"/>
    <w:rsid w:val="00AF242A"/>
    <w:rsid w:val="00AF2F21"/>
    <w:rsid w:val="00AF375C"/>
    <w:rsid w:val="00AF545A"/>
    <w:rsid w:val="00B06B39"/>
    <w:rsid w:val="00B07195"/>
    <w:rsid w:val="00B14B61"/>
    <w:rsid w:val="00B16366"/>
    <w:rsid w:val="00B20366"/>
    <w:rsid w:val="00B20EB3"/>
    <w:rsid w:val="00B2211C"/>
    <w:rsid w:val="00B23353"/>
    <w:rsid w:val="00B2482A"/>
    <w:rsid w:val="00B30397"/>
    <w:rsid w:val="00B401F3"/>
    <w:rsid w:val="00B41B0C"/>
    <w:rsid w:val="00B443CA"/>
    <w:rsid w:val="00B47CF7"/>
    <w:rsid w:val="00B516A1"/>
    <w:rsid w:val="00B522A9"/>
    <w:rsid w:val="00B57D93"/>
    <w:rsid w:val="00B66ED3"/>
    <w:rsid w:val="00B7034A"/>
    <w:rsid w:val="00B72DDD"/>
    <w:rsid w:val="00B743DE"/>
    <w:rsid w:val="00B7655D"/>
    <w:rsid w:val="00B92F10"/>
    <w:rsid w:val="00B93DB9"/>
    <w:rsid w:val="00BA050F"/>
    <w:rsid w:val="00BA15BE"/>
    <w:rsid w:val="00BA16DE"/>
    <w:rsid w:val="00BA6710"/>
    <w:rsid w:val="00BB2F65"/>
    <w:rsid w:val="00BB329F"/>
    <w:rsid w:val="00BB7A17"/>
    <w:rsid w:val="00BC1060"/>
    <w:rsid w:val="00BC1C68"/>
    <w:rsid w:val="00BC3270"/>
    <w:rsid w:val="00BC6641"/>
    <w:rsid w:val="00BC7E53"/>
    <w:rsid w:val="00BD030B"/>
    <w:rsid w:val="00BD2794"/>
    <w:rsid w:val="00BE08A5"/>
    <w:rsid w:val="00BE21BF"/>
    <w:rsid w:val="00BE3C31"/>
    <w:rsid w:val="00BE7380"/>
    <w:rsid w:val="00BF62B7"/>
    <w:rsid w:val="00BF70CC"/>
    <w:rsid w:val="00C00802"/>
    <w:rsid w:val="00C0210B"/>
    <w:rsid w:val="00C024D2"/>
    <w:rsid w:val="00C027B3"/>
    <w:rsid w:val="00C028F8"/>
    <w:rsid w:val="00C03126"/>
    <w:rsid w:val="00C03499"/>
    <w:rsid w:val="00C04AAA"/>
    <w:rsid w:val="00C12A62"/>
    <w:rsid w:val="00C13677"/>
    <w:rsid w:val="00C13870"/>
    <w:rsid w:val="00C17746"/>
    <w:rsid w:val="00C2015E"/>
    <w:rsid w:val="00C21C9A"/>
    <w:rsid w:val="00C2389D"/>
    <w:rsid w:val="00C33103"/>
    <w:rsid w:val="00C42CBA"/>
    <w:rsid w:val="00C43880"/>
    <w:rsid w:val="00C45375"/>
    <w:rsid w:val="00C4543A"/>
    <w:rsid w:val="00C45872"/>
    <w:rsid w:val="00C45F23"/>
    <w:rsid w:val="00C52F1C"/>
    <w:rsid w:val="00C556F7"/>
    <w:rsid w:val="00C560DB"/>
    <w:rsid w:val="00C57220"/>
    <w:rsid w:val="00C63778"/>
    <w:rsid w:val="00C652B1"/>
    <w:rsid w:val="00C73386"/>
    <w:rsid w:val="00C73BEB"/>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B7AF6"/>
    <w:rsid w:val="00CC1BD7"/>
    <w:rsid w:val="00CC2247"/>
    <w:rsid w:val="00CC2B0B"/>
    <w:rsid w:val="00CC3021"/>
    <w:rsid w:val="00CC5F6E"/>
    <w:rsid w:val="00CC77C1"/>
    <w:rsid w:val="00CD20B3"/>
    <w:rsid w:val="00CD34A9"/>
    <w:rsid w:val="00CD356C"/>
    <w:rsid w:val="00CD47EB"/>
    <w:rsid w:val="00CD665A"/>
    <w:rsid w:val="00CE7CF3"/>
    <w:rsid w:val="00CF36AC"/>
    <w:rsid w:val="00D0023B"/>
    <w:rsid w:val="00D04B4B"/>
    <w:rsid w:val="00D05F7A"/>
    <w:rsid w:val="00D1648D"/>
    <w:rsid w:val="00D22947"/>
    <w:rsid w:val="00D24709"/>
    <w:rsid w:val="00D325AB"/>
    <w:rsid w:val="00D3320E"/>
    <w:rsid w:val="00D35E68"/>
    <w:rsid w:val="00D36A5D"/>
    <w:rsid w:val="00D37284"/>
    <w:rsid w:val="00D42846"/>
    <w:rsid w:val="00D432B4"/>
    <w:rsid w:val="00D43470"/>
    <w:rsid w:val="00D436FC"/>
    <w:rsid w:val="00D45495"/>
    <w:rsid w:val="00D462A0"/>
    <w:rsid w:val="00D52310"/>
    <w:rsid w:val="00D531A5"/>
    <w:rsid w:val="00D536F8"/>
    <w:rsid w:val="00D55C30"/>
    <w:rsid w:val="00D6075E"/>
    <w:rsid w:val="00D61CC6"/>
    <w:rsid w:val="00D648DC"/>
    <w:rsid w:val="00D71E53"/>
    <w:rsid w:val="00D73E05"/>
    <w:rsid w:val="00D87F58"/>
    <w:rsid w:val="00D9019C"/>
    <w:rsid w:val="00D91DEF"/>
    <w:rsid w:val="00D9214D"/>
    <w:rsid w:val="00D92E83"/>
    <w:rsid w:val="00D959A3"/>
    <w:rsid w:val="00D9688F"/>
    <w:rsid w:val="00DA48C1"/>
    <w:rsid w:val="00DB0421"/>
    <w:rsid w:val="00DB1E5F"/>
    <w:rsid w:val="00DC1CE5"/>
    <w:rsid w:val="00DD1AEA"/>
    <w:rsid w:val="00DD4623"/>
    <w:rsid w:val="00DD60EC"/>
    <w:rsid w:val="00DD6D6F"/>
    <w:rsid w:val="00DE0258"/>
    <w:rsid w:val="00DE4B7A"/>
    <w:rsid w:val="00DF1164"/>
    <w:rsid w:val="00DF604D"/>
    <w:rsid w:val="00E0330F"/>
    <w:rsid w:val="00E07DBA"/>
    <w:rsid w:val="00E07F36"/>
    <w:rsid w:val="00E1052A"/>
    <w:rsid w:val="00E10D33"/>
    <w:rsid w:val="00E1365A"/>
    <w:rsid w:val="00E16DE0"/>
    <w:rsid w:val="00E20BF0"/>
    <w:rsid w:val="00E21CD6"/>
    <w:rsid w:val="00E32539"/>
    <w:rsid w:val="00E3407E"/>
    <w:rsid w:val="00E46B68"/>
    <w:rsid w:val="00E47727"/>
    <w:rsid w:val="00E53149"/>
    <w:rsid w:val="00E61DF6"/>
    <w:rsid w:val="00E621A5"/>
    <w:rsid w:val="00E62A40"/>
    <w:rsid w:val="00E63947"/>
    <w:rsid w:val="00E65E73"/>
    <w:rsid w:val="00E673DA"/>
    <w:rsid w:val="00E67498"/>
    <w:rsid w:val="00E67D93"/>
    <w:rsid w:val="00E73B67"/>
    <w:rsid w:val="00E77D41"/>
    <w:rsid w:val="00E824FD"/>
    <w:rsid w:val="00E82DB7"/>
    <w:rsid w:val="00E84C9C"/>
    <w:rsid w:val="00E86F9A"/>
    <w:rsid w:val="00E93999"/>
    <w:rsid w:val="00E93E1D"/>
    <w:rsid w:val="00E95DA4"/>
    <w:rsid w:val="00E9713D"/>
    <w:rsid w:val="00E97D8E"/>
    <w:rsid w:val="00EA025C"/>
    <w:rsid w:val="00EA3509"/>
    <w:rsid w:val="00EA4609"/>
    <w:rsid w:val="00EB38F9"/>
    <w:rsid w:val="00EB6417"/>
    <w:rsid w:val="00EB69A7"/>
    <w:rsid w:val="00EC1034"/>
    <w:rsid w:val="00EC242B"/>
    <w:rsid w:val="00EC2D3D"/>
    <w:rsid w:val="00EC44CC"/>
    <w:rsid w:val="00EC6324"/>
    <w:rsid w:val="00EC79C1"/>
    <w:rsid w:val="00ED153C"/>
    <w:rsid w:val="00ED17DA"/>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23BA"/>
    <w:rsid w:val="00F1438E"/>
    <w:rsid w:val="00F15F11"/>
    <w:rsid w:val="00F22B2D"/>
    <w:rsid w:val="00F3120E"/>
    <w:rsid w:val="00F31C8C"/>
    <w:rsid w:val="00F3284B"/>
    <w:rsid w:val="00F330B8"/>
    <w:rsid w:val="00F36463"/>
    <w:rsid w:val="00F4166C"/>
    <w:rsid w:val="00F46DB6"/>
    <w:rsid w:val="00F51894"/>
    <w:rsid w:val="00F52E89"/>
    <w:rsid w:val="00F55EE6"/>
    <w:rsid w:val="00F61BC2"/>
    <w:rsid w:val="00F63038"/>
    <w:rsid w:val="00F717D4"/>
    <w:rsid w:val="00F71BF4"/>
    <w:rsid w:val="00F77348"/>
    <w:rsid w:val="00F829DA"/>
    <w:rsid w:val="00F85819"/>
    <w:rsid w:val="00F8646E"/>
    <w:rsid w:val="00F873CA"/>
    <w:rsid w:val="00F90400"/>
    <w:rsid w:val="00F9171F"/>
    <w:rsid w:val="00F91E79"/>
    <w:rsid w:val="00F94926"/>
    <w:rsid w:val="00F95CA6"/>
    <w:rsid w:val="00F96992"/>
    <w:rsid w:val="00FA24D1"/>
    <w:rsid w:val="00FA44B1"/>
    <w:rsid w:val="00FA523D"/>
    <w:rsid w:val="00FB3E63"/>
    <w:rsid w:val="00FB74C0"/>
    <w:rsid w:val="00FC04AE"/>
    <w:rsid w:val="00FC0AE3"/>
    <w:rsid w:val="00FC0B08"/>
    <w:rsid w:val="00FC176A"/>
    <w:rsid w:val="00FC6DC1"/>
    <w:rsid w:val="00FC702C"/>
    <w:rsid w:val="00FD1BC3"/>
    <w:rsid w:val="00FD3CED"/>
    <w:rsid w:val="00FD4052"/>
    <w:rsid w:val="00FD525F"/>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A2B2E7"/>
  <w15:docId w15:val="{40B7E924-26F8-4CFE-A63D-BFA34D67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tea-network.com/fr" TargetMode="External"/><Relationship Id="rId18" Type="http://schemas.openxmlformats.org/officeDocument/2006/relationships/hyperlink" Target="https://www.altea-community.com/login" TargetMode="External"/><Relationship Id="rId26" Type="http://schemas.openxmlformats.org/officeDocument/2006/relationships/image" Target="media/image2.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g.admin.ch/dam/bag/de/dokumente/mt/k-und-i/aktuelle-ausbrueche-pandemien/2019-nCoV/Literaturrecherchen/literaturrecherchen_long_covid_20210607.pdf.download.pdf/20210607_Literaturrecherchen_Long_Covid_EN.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ltea-network.com/it" TargetMode="External"/><Relationship Id="rId17" Type="http://schemas.openxmlformats.org/officeDocument/2006/relationships/hyperlink" Target="https://www.altea-network.com/it/network/elenco/"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tea-network.com/it/long-covid/panoramica-dei-sintomi/" TargetMode="External"/><Relationship Id="rId20" Type="http://schemas.openxmlformats.org/officeDocument/2006/relationships/hyperlink" Target="https://www.altea-network.com/it/storie/"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a-network.com/de" TargetMode="External"/><Relationship Id="rId24" Type="http://schemas.openxmlformats.org/officeDocument/2006/relationships/hyperlink" Target="https://eur03.safelinks.protection.outlook.com/?url=https%3A%2F%2Fwe.tl%2Ft-LLrmWPGjfD&amp;data=04%7C01%7Cpr%40lunge-zuerich.ch%7Cdf2d77b510724f86e6cc08d972b7d68a%7C3defef002e1243a1bd92e83f934f9b06%7C0%7C0%7C637666956305171444%7CUnknown%7CTWFpbGZsb3d8eyJWIjoiMC4wLjAwMDAiLCJQIjoiV2luMzIiLCJBTiI6Ik1haWwiLCJXVCI6Mn0%3D%7C1000&amp;sdata=9DVCCyiWzrVTL89SzTbTeQO9h3Li4lm2VBvKl1deYiA%3D&amp;reserved=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unge-zuerich.ch/startseite" TargetMode="External"/><Relationship Id="rId23" Type="http://schemas.openxmlformats.org/officeDocument/2006/relationships/hyperlink" Target="http://www.lunge-zuerich.ch" TargetMode="External"/><Relationship Id="rId28" Type="http://schemas.openxmlformats.org/officeDocument/2006/relationships/image" Target="media/image4.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ltea-network.com/it/blog/" TargetMode="External"/><Relationship Id="rId31" Type="http://schemas.openxmlformats.org/officeDocument/2006/relationships/hyperlink" Target="mailto:media@lunge-zuerich.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ea-network.com/" TargetMode="External"/><Relationship Id="rId22" Type="http://schemas.openxmlformats.org/officeDocument/2006/relationships/hyperlink" Target="https://www.altea-network.com/it/long-covid/long-covid-che-cos-e-in-realta/"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9D753E187B504F83B182912A38DE6D" ma:contentTypeVersion="12" ma:contentTypeDescription="Create a new document." ma:contentTypeScope="" ma:versionID="adc4410f33f7e7c343f68853f000a873">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6981125cdeb14fb2fe787bd42693eca8"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3.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4.xml><?xml version="1.0" encoding="utf-8"?>
<ds:datastoreItem xmlns:ds="http://schemas.openxmlformats.org/officeDocument/2006/customXml" ds:itemID="{4215295F-D957-4D26-97F1-57B78A6F9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6566</Characters>
  <Application>Microsoft Office Word</Application>
  <DocSecurity>0</DocSecurity>
  <Lines>145</Lines>
  <Paragraphs>55</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7747</CharactersWithSpaces>
  <SharedDoc>false</SharedDoc>
  <HLinks>
    <vt:vector size="96" baseType="variant">
      <vt:variant>
        <vt:i4>1048691</vt:i4>
      </vt:variant>
      <vt:variant>
        <vt:i4>45</vt:i4>
      </vt:variant>
      <vt:variant>
        <vt:i4>0</vt:i4>
      </vt:variant>
      <vt:variant>
        <vt:i4>5</vt:i4>
      </vt:variant>
      <vt:variant>
        <vt:lpwstr>mailto:media@lunge-zuerich.ch</vt:lpwstr>
      </vt:variant>
      <vt:variant>
        <vt:lpwstr/>
      </vt:variant>
      <vt:variant>
        <vt:i4>3670118</vt:i4>
      </vt:variant>
      <vt:variant>
        <vt:i4>42</vt:i4>
      </vt:variant>
      <vt:variant>
        <vt:i4>0</vt:i4>
      </vt:variant>
      <vt:variant>
        <vt:i4>5</vt:i4>
      </vt:variant>
      <vt:variant>
        <vt:lpwstr>https://we.tl/t-9H5bWmy8eE</vt:lpwstr>
      </vt:variant>
      <vt:variant>
        <vt:lpwstr/>
      </vt:variant>
      <vt:variant>
        <vt:i4>1966157</vt:i4>
      </vt:variant>
      <vt:variant>
        <vt:i4>39</vt:i4>
      </vt:variant>
      <vt:variant>
        <vt:i4>0</vt:i4>
      </vt:variant>
      <vt:variant>
        <vt:i4>5</vt:i4>
      </vt:variant>
      <vt:variant>
        <vt:lpwstr>http://www.lunge-zuerich.ch/</vt:lpwstr>
      </vt:variant>
      <vt:variant>
        <vt:lpwstr/>
      </vt:variant>
      <vt:variant>
        <vt:i4>5701632</vt:i4>
      </vt:variant>
      <vt:variant>
        <vt:i4>36</vt:i4>
      </vt:variant>
      <vt:variant>
        <vt:i4>0</vt:i4>
      </vt:variant>
      <vt:variant>
        <vt:i4>5</vt:i4>
      </vt:variant>
      <vt:variant>
        <vt:lpwstr>https://www.altea-netzwerk.ch/long-covid/was-ist-long-covid/</vt:lpwstr>
      </vt:variant>
      <vt:variant>
        <vt:lpwstr/>
      </vt:variant>
      <vt:variant>
        <vt:i4>5898363</vt:i4>
      </vt:variant>
      <vt:variant>
        <vt:i4>33</vt:i4>
      </vt:variant>
      <vt:variant>
        <vt:i4>0</vt:i4>
      </vt:variant>
      <vt:variant>
        <vt:i4>5</vt:i4>
      </vt:variant>
      <vt:variant>
        <vt:lpwstr>https://www.bag.admin.ch/dam/bag/de/dokumente/mt/k-und-i/aktuelle-ausbrueche-pandemien/2019-nCoV/Literaturrecherchen/literaturrecherchen_long_covid_20210709.pdf.download.pdf/20210709_Literaturrecherchen_Long_Covid_EN.pdf</vt:lpwstr>
      </vt:variant>
      <vt:variant>
        <vt:lpwstr/>
      </vt:variant>
      <vt:variant>
        <vt:i4>3014690</vt:i4>
      </vt:variant>
      <vt:variant>
        <vt:i4>30</vt:i4>
      </vt:variant>
      <vt:variant>
        <vt:i4>0</vt:i4>
      </vt:variant>
      <vt:variant>
        <vt:i4>5</vt:i4>
      </vt:variant>
      <vt:variant>
        <vt:lpwstr>https://www.altea-network.com/stories/</vt:lpwstr>
      </vt:variant>
      <vt:variant>
        <vt:lpwstr/>
      </vt:variant>
      <vt:variant>
        <vt:i4>6881321</vt:i4>
      </vt:variant>
      <vt:variant>
        <vt:i4>27</vt:i4>
      </vt:variant>
      <vt:variant>
        <vt:i4>0</vt:i4>
      </vt:variant>
      <vt:variant>
        <vt:i4>5</vt:i4>
      </vt:variant>
      <vt:variant>
        <vt:lpwstr>https://www.altea-network.com/blog/</vt:lpwstr>
      </vt:variant>
      <vt:variant>
        <vt:lpwstr/>
      </vt:variant>
      <vt:variant>
        <vt:i4>1835098</vt:i4>
      </vt:variant>
      <vt:variant>
        <vt:i4>24</vt:i4>
      </vt:variant>
      <vt:variant>
        <vt:i4>0</vt:i4>
      </vt:variant>
      <vt:variant>
        <vt:i4>5</vt:i4>
      </vt:variant>
      <vt:variant>
        <vt:lpwstr>https://www.altea-community.com/login</vt:lpwstr>
      </vt:variant>
      <vt:variant>
        <vt:lpwstr/>
      </vt:variant>
      <vt:variant>
        <vt:i4>7077987</vt:i4>
      </vt:variant>
      <vt:variant>
        <vt:i4>21</vt:i4>
      </vt:variant>
      <vt:variant>
        <vt:i4>0</vt:i4>
      </vt:variant>
      <vt:variant>
        <vt:i4>5</vt:i4>
      </vt:variant>
      <vt:variant>
        <vt:lpwstr>https://www.altea-network.com/netzwerk/verzeichnis/</vt:lpwstr>
      </vt:variant>
      <vt:variant>
        <vt:lpwstr/>
      </vt:variant>
      <vt:variant>
        <vt:i4>4653085</vt:i4>
      </vt:variant>
      <vt:variant>
        <vt:i4>18</vt:i4>
      </vt:variant>
      <vt:variant>
        <vt:i4>0</vt:i4>
      </vt:variant>
      <vt:variant>
        <vt:i4>5</vt:i4>
      </vt:variant>
      <vt:variant>
        <vt:lpwstr>https://www.altea-network.com/long-covid/ubersicht-symptome/</vt:lpwstr>
      </vt:variant>
      <vt:variant>
        <vt:lpwstr/>
      </vt:variant>
      <vt:variant>
        <vt:i4>2228329</vt:i4>
      </vt:variant>
      <vt:variant>
        <vt:i4>15</vt:i4>
      </vt:variant>
      <vt:variant>
        <vt:i4>0</vt:i4>
      </vt:variant>
      <vt:variant>
        <vt:i4>5</vt:i4>
      </vt:variant>
      <vt:variant>
        <vt:lpwstr>https://www.lunge-zuerich.ch/startseite</vt:lpwstr>
      </vt:variant>
      <vt:variant>
        <vt:lpwstr/>
      </vt:variant>
      <vt:variant>
        <vt:i4>1507392</vt:i4>
      </vt:variant>
      <vt:variant>
        <vt:i4>12</vt:i4>
      </vt:variant>
      <vt:variant>
        <vt:i4>0</vt:i4>
      </vt:variant>
      <vt:variant>
        <vt:i4>5</vt:i4>
      </vt:variant>
      <vt:variant>
        <vt:lpwstr>https://www.altea-network.com/</vt:lpwstr>
      </vt:variant>
      <vt:variant>
        <vt:lpwstr>newsletter</vt:lpwstr>
      </vt:variant>
      <vt:variant>
        <vt:i4>5177429</vt:i4>
      </vt:variant>
      <vt:variant>
        <vt:i4>9</vt:i4>
      </vt:variant>
      <vt:variant>
        <vt:i4>0</vt:i4>
      </vt:variant>
      <vt:variant>
        <vt:i4>5</vt:i4>
      </vt:variant>
      <vt:variant>
        <vt:lpwstr>http://www.altea-network.com/</vt:lpwstr>
      </vt:variant>
      <vt:variant>
        <vt:lpwstr/>
      </vt:variant>
      <vt:variant>
        <vt:i4>1441869</vt:i4>
      </vt:variant>
      <vt:variant>
        <vt:i4>6</vt:i4>
      </vt:variant>
      <vt:variant>
        <vt:i4>0</vt:i4>
      </vt:variant>
      <vt:variant>
        <vt:i4>5</vt:i4>
      </vt:variant>
      <vt:variant>
        <vt:lpwstr>https://www.altea-network.com/it</vt:lpwstr>
      </vt:variant>
      <vt:variant>
        <vt:lpwstr/>
      </vt:variant>
      <vt:variant>
        <vt:i4>1048642</vt:i4>
      </vt:variant>
      <vt:variant>
        <vt:i4>3</vt:i4>
      </vt:variant>
      <vt:variant>
        <vt:i4>0</vt:i4>
      </vt:variant>
      <vt:variant>
        <vt:i4>5</vt:i4>
      </vt:variant>
      <vt:variant>
        <vt:lpwstr>https://www.altea-network.com/fr</vt:lpwstr>
      </vt:variant>
      <vt:variant>
        <vt:lpwstr/>
      </vt:variant>
      <vt:variant>
        <vt:i4>5177429</vt:i4>
      </vt:variant>
      <vt:variant>
        <vt:i4>0</vt:i4>
      </vt:variant>
      <vt:variant>
        <vt:i4>0</vt:i4>
      </vt:variant>
      <vt:variant>
        <vt:i4>5</vt:i4>
      </vt:variant>
      <vt:variant>
        <vt:lpwstr>http://www.altea-network.com/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Rimann Daria</cp:lastModifiedBy>
  <cp:revision>44</cp:revision>
  <cp:lastPrinted>2021-09-03T00:58:00Z</cp:lastPrinted>
  <dcterms:created xsi:type="dcterms:W3CDTF">2021-09-08T12:16:00Z</dcterms:created>
  <dcterms:modified xsi:type="dcterms:W3CDTF">2021-09-08T14:31:00Z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ies>
</file>